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5F3E88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5F3E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DB6FE7">
        <w:rPr>
          <w:rFonts w:ascii="Times New Roman" w:hAnsi="Times New Roman"/>
          <w:b/>
          <w:sz w:val="20"/>
          <w:szCs w:val="28"/>
          <w:u w:val="single"/>
        </w:rPr>
        <w:t>3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DB6FE7">
        <w:rPr>
          <w:rFonts w:ascii="Times New Roman" w:hAnsi="Times New Roman"/>
          <w:b/>
          <w:sz w:val="20"/>
          <w:szCs w:val="28"/>
          <w:u w:val="single"/>
        </w:rPr>
        <w:t>01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.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03.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Pr="008D1F27" w:rsidRDefault="008F6839" w:rsidP="008D1F27">
      <w:pPr>
        <w:spacing w:after="0" w:line="240" w:lineRule="atLeast"/>
        <w:rPr>
          <w:rFonts w:ascii="Times New Roman" w:hAnsi="Times New Roman"/>
          <w:sz w:val="20"/>
        </w:rPr>
      </w:pPr>
      <w:r w:rsidRPr="008D1F27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 w:rsidRPr="008D1F27">
        <w:rPr>
          <w:rFonts w:ascii="Times New Roman" w:hAnsi="Times New Roman"/>
          <w:sz w:val="20"/>
        </w:rPr>
        <w:t xml:space="preserve">    </w:t>
      </w:r>
      <w:r w:rsidRPr="008D1F27">
        <w:t xml:space="preserve">                          </w:t>
      </w:r>
      <w:r w:rsidRPr="008D1F2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</w:t>
      </w:r>
      <w:r w:rsidRPr="008D1F27">
        <w:t xml:space="preserve">                             </w:t>
      </w:r>
    </w:p>
    <w:p w:rsidR="008F6839" w:rsidRPr="008D1F27" w:rsidRDefault="008F6839" w:rsidP="008D1F27">
      <w:pPr>
        <w:pBdr>
          <w:bottom w:val="single" w:sz="12" w:space="0" w:color="auto"/>
        </w:pBdr>
        <w:spacing w:after="0" w:line="240" w:lineRule="atLeast"/>
        <w:rPr>
          <w:sz w:val="4"/>
          <w:szCs w:val="4"/>
          <w:u w:val="single"/>
        </w:rPr>
      </w:pPr>
      <w:r w:rsidRPr="008D1F27">
        <w:rPr>
          <w:sz w:val="4"/>
          <w:szCs w:val="4"/>
          <w:u w:val="single"/>
        </w:rPr>
        <w:t xml:space="preserve">  </w:t>
      </w:r>
    </w:p>
    <w:p w:rsidR="008F6839" w:rsidRPr="008D1F27" w:rsidRDefault="008F6839" w:rsidP="008D1F27">
      <w:pPr>
        <w:spacing w:after="0" w:line="240" w:lineRule="atLeast"/>
        <w:rPr>
          <w:sz w:val="4"/>
          <w:szCs w:val="4"/>
          <w:u w:val="single"/>
        </w:rPr>
      </w:pPr>
      <w:r w:rsidRPr="008D1F27"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FE7" w:rsidRPr="008D1F27" w:rsidRDefault="00DB6FE7" w:rsidP="008D1F27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1F27">
        <w:rPr>
          <w:rFonts w:ascii="Times New Roman" w:eastAsia="Times New Roman" w:hAnsi="Times New Roman"/>
          <w:sz w:val="28"/>
          <w:szCs w:val="28"/>
          <w:lang w:eastAsia="zh-CN"/>
        </w:rPr>
        <w:t>РОССИЙСКАЯ ФЕДЕРАЦИЯ</w:t>
      </w:r>
    </w:p>
    <w:p w:rsidR="00DB6FE7" w:rsidRPr="008D1F27" w:rsidRDefault="00DB6FE7" w:rsidP="008D1F27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1F27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РОСТОВСКОЙ ОБЛАСТИ</w:t>
      </w:r>
    </w:p>
    <w:p w:rsidR="00DB6FE7" w:rsidRPr="008D1F27" w:rsidRDefault="00DB6FE7" w:rsidP="008D1F27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1F27">
        <w:rPr>
          <w:rFonts w:ascii="Times New Roman" w:eastAsia="Times New Roman" w:hAnsi="Times New Roman"/>
          <w:sz w:val="28"/>
          <w:szCs w:val="28"/>
          <w:lang w:eastAsia="zh-CN"/>
        </w:rPr>
        <w:t>МУНИЦИПАЛЬНОЕ ОБРАЗОВАНИЕ</w:t>
      </w:r>
    </w:p>
    <w:p w:rsidR="00DB6FE7" w:rsidRPr="008D1F27" w:rsidRDefault="008D1F27" w:rsidP="008D1F27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1F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«ШУМИЛИНСКОЕ</w:t>
      </w:r>
      <w:r w:rsidR="00DB6FE7" w:rsidRPr="008D1F27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DB6FE7" w:rsidRPr="008D1F27">
        <w:rPr>
          <w:rFonts w:ascii="Times New Roman" w:eastAsia="Times New Roman" w:hAnsi="Times New Roman"/>
          <w:sz w:val="28"/>
          <w:szCs w:val="28"/>
          <w:lang w:eastAsia="zh-CN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DB6FE7" w:rsidRPr="008D1F27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DB6FE7" w:rsidRPr="008D1F27" w:rsidRDefault="00DB6FE7" w:rsidP="008D1F27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B6FE7" w:rsidRPr="008D1F27" w:rsidRDefault="00DB6FE7" w:rsidP="008D1F27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1F27">
        <w:rPr>
          <w:rFonts w:ascii="Times New Roman" w:eastAsia="Times New Roman" w:hAnsi="Times New Roman"/>
          <w:sz w:val="28"/>
          <w:szCs w:val="28"/>
          <w:lang w:eastAsia="zh-CN"/>
        </w:rPr>
        <w:t>АДМИНИСТРАЦИЯ ШУМИЛИНСКОГО СЕЛЬСКОГО ПОСЕЛЕНИЯ</w:t>
      </w:r>
    </w:p>
    <w:p w:rsidR="00DB6FE7" w:rsidRPr="008D1F27" w:rsidRDefault="00DB6FE7" w:rsidP="008D1F27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B6FE7" w:rsidRPr="008D1F27" w:rsidRDefault="00DB6FE7" w:rsidP="008D1F27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1F27">
        <w:rPr>
          <w:rFonts w:ascii="Times New Roman" w:eastAsia="Times New Roman" w:hAnsi="Times New Roman"/>
          <w:sz w:val="28"/>
          <w:szCs w:val="28"/>
          <w:lang w:eastAsia="zh-CN"/>
        </w:rPr>
        <w:t>ПОСТАНОВЛЕНИЕ</w:t>
      </w:r>
    </w:p>
    <w:p w:rsidR="00DB6FE7" w:rsidRPr="008D1F27" w:rsidRDefault="00DB6FE7" w:rsidP="008D1F27">
      <w:pPr>
        <w:suppressAutoHyphens/>
        <w:autoSpaceDE w:val="0"/>
        <w:spacing w:after="0" w:line="240" w:lineRule="atLeas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B6FE7" w:rsidRPr="008D1F27" w:rsidRDefault="00DB6FE7" w:rsidP="008D1F27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1F27">
        <w:rPr>
          <w:rFonts w:ascii="Times New Roman" w:eastAsia="Times New Roman" w:hAnsi="Times New Roman"/>
          <w:sz w:val="28"/>
          <w:szCs w:val="28"/>
          <w:lang w:eastAsia="zh-CN"/>
        </w:rPr>
        <w:t xml:space="preserve"> 01.03.2022 года                                № 15                             ст. Шумилинская</w:t>
      </w:r>
    </w:p>
    <w:p w:rsidR="00DB6FE7" w:rsidRPr="008D1F27" w:rsidRDefault="00DB6FE7" w:rsidP="008D1F27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B6FE7" w:rsidRPr="008D1F27" w:rsidRDefault="00DB6FE7" w:rsidP="008D1F27">
      <w:pPr>
        <w:pStyle w:val="26"/>
        <w:spacing w:line="240" w:lineRule="atLeast"/>
        <w:ind w:right="481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D1F27">
        <w:rPr>
          <w:rFonts w:ascii="Times New Roman" w:hAnsi="Times New Roman" w:cs="Times New Roman"/>
          <w:sz w:val="28"/>
          <w:szCs w:val="28"/>
        </w:rPr>
        <w:t>Об утверждении Правил безопасной эксплуатации гидротехнических сооружений (прудов), расположенных на территории Шумилинского сельского поселения Верхнедонского района Ростовской области</w:t>
      </w:r>
    </w:p>
    <w:p w:rsidR="00DB6FE7" w:rsidRPr="008D1F27" w:rsidRDefault="00DB6FE7" w:rsidP="008D1F27">
      <w:pPr>
        <w:pStyle w:val="26"/>
        <w:spacing w:line="240" w:lineRule="atLeast"/>
        <w:ind w:right="5379"/>
        <w:rPr>
          <w:rFonts w:ascii="Times New Roman" w:hAnsi="Times New Roman" w:cs="Times New Roman"/>
          <w:sz w:val="28"/>
          <w:szCs w:val="28"/>
        </w:rPr>
      </w:pPr>
    </w:p>
    <w:p w:rsidR="00DB6FE7" w:rsidRPr="008D1F27" w:rsidRDefault="00DB6FE7" w:rsidP="008D1F27">
      <w:pPr>
        <w:spacing w:after="0" w:line="240" w:lineRule="atLeast"/>
        <w:ind w:right="104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1F27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10 января 2002 г. № 7-ФЗ «Об охране окружающей среды»</w:t>
      </w:r>
      <w:r w:rsidRPr="008D1F27">
        <w:rPr>
          <w:rFonts w:eastAsia="Times New Roman"/>
          <w:sz w:val="28"/>
          <w:szCs w:val="28"/>
        </w:rPr>
        <w:t xml:space="preserve">, </w:t>
      </w:r>
      <w:r w:rsidRPr="008D1F27">
        <w:rPr>
          <w:rFonts w:ascii="Times New Roman" w:eastAsia="Times New Roman" w:hAnsi="Times New Roman"/>
          <w:sz w:val="28"/>
          <w:szCs w:val="28"/>
        </w:rPr>
        <w:t xml:space="preserve">со ст. 9 Федерального закона от 21.07.1997 г. № 117-ФЗ «О безопасности гидротехнических сооружений», Приказом </w:t>
      </w:r>
      <w:proofErr w:type="spellStart"/>
      <w:r w:rsidRPr="008D1F27">
        <w:rPr>
          <w:rFonts w:ascii="Times New Roman" w:eastAsia="Times New Roman" w:hAnsi="Times New Roman"/>
          <w:sz w:val="28"/>
          <w:szCs w:val="28"/>
        </w:rPr>
        <w:t>Ростехнадзора</w:t>
      </w:r>
      <w:proofErr w:type="spellEnd"/>
      <w:r w:rsidRPr="008D1F27">
        <w:rPr>
          <w:rFonts w:ascii="Times New Roman" w:eastAsia="Times New Roman" w:hAnsi="Times New Roman"/>
          <w:sz w:val="28"/>
          <w:szCs w:val="28"/>
        </w:rPr>
        <w:t xml:space="preserve"> от 02.10.2015г. № 395, Администрация Шумилинского сельского поселения Верхнедонского района Ростовской области</w:t>
      </w:r>
      <w:proofErr w:type="gramEnd"/>
    </w:p>
    <w:p w:rsidR="00DB6FE7" w:rsidRPr="008D1F27" w:rsidRDefault="00DB6FE7" w:rsidP="008D1F27">
      <w:pPr>
        <w:spacing w:after="0" w:line="240" w:lineRule="atLeast"/>
        <w:ind w:right="10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B6FE7" w:rsidRPr="008D1F27" w:rsidRDefault="00DB6FE7" w:rsidP="008D1F27">
      <w:pPr>
        <w:spacing w:after="0" w:line="240" w:lineRule="atLeast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8D1F27">
        <w:rPr>
          <w:rFonts w:ascii="Times New Roman" w:hAnsi="Times New Roman"/>
          <w:sz w:val="28"/>
          <w:szCs w:val="28"/>
        </w:rPr>
        <w:t>Постановляет:</w:t>
      </w:r>
    </w:p>
    <w:p w:rsidR="00DB6FE7" w:rsidRPr="008D1F27" w:rsidRDefault="00DB6FE7" w:rsidP="008D1F27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FE7" w:rsidRPr="008D1F27" w:rsidRDefault="00DB6FE7" w:rsidP="008D1F27">
      <w:pPr>
        <w:spacing w:after="0" w:line="240" w:lineRule="atLeast"/>
        <w:ind w:right="10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1F27">
        <w:rPr>
          <w:rFonts w:ascii="Times New Roman" w:eastAsia="Times New Roman" w:hAnsi="Times New Roman"/>
          <w:sz w:val="28"/>
          <w:szCs w:val="28"/>
        </w:rPr>
        <w:t xml:space="preserve">1. Утвердить прилагаемые Правила безопасной эксплуатации гидротехнических сооружений (прудов), расположенных на территории </w:t>
      </w:r>
      <w:r w:rsidRPr="008D1F27">
        <w:rPr>
          <w:rFonts w:ascii="Times New Roman" w:eastAsia="Times New Roman" w:hAnsi="Times New Roman"/>
          <w:sz w:val="28"/>
          <w:szCs w:val="28"/>
        </w:rPr>
        <w:lastRenderedPageBreak/>
        <w:t>Шумилинского сельского поселения Верхнедонского района Ростовской области.</w:t>
      </w:r>
    </w:p>
    <w:p w:rsidR="00DB6FE7" w:rsidRPr="008D1F27" w:rsidRDefault="00DB6FE7" w:rsidP="008D1F27">
      <w:pPr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lang w:eastAsia="ru-RU"/>
        </w:rPr>
      </w:pPr>
      <w:r w:rsidRPr="008D1F27">
        <w:rPr>
          <w:rFonts w:ascii="Times New Roman" w:eastAsia="Times New Roman" w:hAnsi="Times New Roman"/>
          <w:sz w:val="28"/>
        </w:rPr>
        <w:t>2. Настоящее постановление разместить на официальном сайте Администрации Шумилинского сельского поселения Верхнедонского района Ростовской области в сети «Интернет».</w:t>
      </w:r>
    </w:p>
    <w:p w:rsidR="00DB6FE7" w:rsidRPr="008D1F27" w:rsidRDefault="00DB6FE7" w:rsidP="008D1F27">
      <w:pPr>
        <w:spacing w:after="0" w:line="240" w:lineRule="atLeast"/>
        <w:ind w:right="-7"/>
        <w:rPr>
          <w:rFonts w:ascii="Times New Roman" w:eastAsia="Times New Roman" w:hAnsi="Times New Roman"/>
          <w:sz w:val="28"/>
          <w:szCs w:val="28"/>
        </w:rPr>
      </w:pPr>
    </w:p>
    <w:p w:rsidR="00DB6FE7" w:rsidRPr="008D1F27" w:rsidRDefault="00DB6FE7" w:rsidP="008D1F27">
      <w:pPr>
        <w:spacing w:after="0" w:line="240" w:lineRule="atLeast"/>
        <w:ind w:right="-7"/>
        <w:rPr>
          <w:rFonts w:ascii="Times New Roman" w:eastAsia="Times New Roman" w:hAnsi="Times New Roman"/>
          <w:sz w:val="28"/>
          <w:szCs w:val="28"/>
        </w:rPr>
      </w:pPr>
    </w:p>
    <w:p w:rsidR="00DB6FE7" w:rsidRPr="008D1F27" w:rsidRDefault="00DB6FE7" w:rsidP="008D1F27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8D1F27">
        <w:rPr>
          <w:rFonts w:ascii="Times New Roman" w:eastAsia="Times New Roman" w:hAnsi="Times New Roman"/>
          <w:sz w:val="28"/>
        </w:rPr>
        <w:t>Глава Администрации</w:t>
      </w:r>
    </w:p>
    <w:p w:rsidR="00DB6FE7" w:rsidRDefault="00DB6FE7" w:rsidP="008D1F27">
      <w:pPr>
        <w:spacing w:after="0" w:line="240" w:lineRule="atLeast"/>
        <w:rPr>
          <w:rFonts w:ascii="Times New Roman" w:eastAsia="Times New Roman" w:hAnsi="Times New Roman"/>
          <w:sz w:val="28"/>
        </w:rPr>
      </w:pPr>
      <w:r w:rsidRPr="008D1F27">
        <w:rPr>
          <w:rFonts w:ascii="Times New Roman" w:eastAsia="Times New Roman" w:hAnsi="Times New Roman"/>
          <w:sz w:val="28"/>
        </w:rPr>
        <w:t xml:space="preserve">Шумилинского сельского поселения                                   Н.В. </w:t>
      </w:r>
      <w:proofErr w:type="spellStart"/>
      <w:r w:rsidRPr="008D1F27">
        <w:rPr>
          <w:rFonts w:ascii="Times New Roman" w:eastAsia="Times New Roman" w:hAnsi="Times New Roman"/>
          <w:sz w:val="28"/>
        </w:rPr>
        <w:t>Меджорина</w:t>
      </w:r>
      <w:proofErr w:type="spellEnd"/>
    </w:p>
    <w:p w:rsidR="00DB6FE7" w:rsidRDefault="00DB6FE7" w:rsidP="00DB6FE7">
      <w:pPr>
        <w:rPr>
          <w:rFonts w:cs="Calibri"/>
        </w:rPr>
        <w:sectPr w:rsidR="00DB6FE7">
          <w:pgSz w:w="11900" w:h="16840"/>
          <w:pgMar w:top="1134" w:right="850" w:bottom="1134" w:left="1701" w:header="0" w:footer="14300" w:gutter="0"/>
          <w:cols w:space="720"/>
        </w:sectPr>
      </w:pPr>
    </w:p>
    <w:p w:rsidR="00DB6FE7" w:rsidRDefault="00DB6FE7" w:rsidP="00DB6FE7">
      <w:pPr>
        <w:suppressAutoHyphens/>
        <w:ind w:left="5245"/>
        <w:jc w:val="right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УТВЕРЖДЕНЫ</w:t>
      </w:r>
    </w:p>
    <w:p w:rsidR="00DB6FE7" w:rsidRDefault="00DB6FE7" w:rsidP="00DB6FE7">
      <w:pPr>
        <w:suppressAutoHyphens/>
        <w:ind w:left="5245"/>
        <w:jc w:val="right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Постановлением Администрации</w:t>
      </w:r>
    </w:p>
    <w:p w:rsidR="00DB6FE7" w:rsidRDefault="00DB6FE7" w:rsidP="00DB6FE7">
      <w:pPr>
        <w:suppressAutoHyphens/>
        <w:jc w:val="right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Шумилинского сельского поселения</w:t>
      </w:r>
    </w:p>
    <w:p w:rsidR="00DB6FE7" w:rsidRDefault="00DB6FE7" w:rsidP="00DB6FE7">
      <w:pPr>
        <w:suppressAutoHyphens/>
        <w:jc w:val="right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Верхнедонского района Ростовской области</w:t>
      </w:r>
    </w:p>
    <w:p w:rsidR="00DB6FE7" w:rsidRDefault="00DB6FE7" w:rsidP="00DB6FE7">
      <w:pPr>
        <w:suppressAutoHyphens/>
        <w:ind w:left="5245"/>
        <w:jc w:val="right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от 01.03.2022 года № 15</w:t>
      </w:r>
    </w:p>
    <w:p w:rsidR="00DB6FE7" w:rsidRDefault="00DB6FE7" w:rsidP="00DB6FE7">
      <w:pPr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DB6FE7" w:rsidRDefault="00DB6FE7" w:rsidP="00DB6FE7">
      <w:pPr>
        <w:suppressAutoHyphens/>
        <w:jc w:val="both"/>
        <w:rPr>
          <w:rFonts w:ascii="Times New Roman" w:eastAsia="Lucida Sans Unicode" w:hAnsi="Times New Roman"/>
          <w:kern w:val="2"/>
          <w:lang w:eastAsia="zh-CN"/>
        </w:rPr>
      </w:pPr>
    </w:p>
    <w:p w:rsidR="00DB6FE7" w:rsidRDefault="00DB6FE7" w:rsidP="00DB6FE7">
      <w:pPr>
        <w:suppressAutoHyphens/>
        <w:jc w:val="both"/>
        <w:rPr>
          <w:rFonts w:ascii="Times New Roman" w:eastAsia="Lucida Sans Unicode" w:hAnsi="Times New Roman"/>
          <w:kern w:val="2"/>
          <w:lang w:eastAsia="zh-CN"/>
        </w:rPr>
      </w:pPr>
    </w:p>
    <w:p w:rsidR="00DB6FE7" w:rsidRDefault="00DB6FE7" w:rsidP="00DB6FE7">
      <w:pPr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>Правила</w:t>
      </w:r>
    </w:p>
    <w:p w:rsidR="00DB6FE7" w:rsidRDefault="00DB6FE7" w:rsidP="00DB6FE7">
      <w:pPr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 xml:space="preserve">эксплуатации гидротехнических сооружений (прудов), расположенных </w:t>
      </w:r>
    </w:p>
    <w:p w:rsidR="00DB6FE7" w:rsidRDefault="00DB6FE7" w:rsidP="00DB6FE7">
      <w:pPr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 xml:space="preserve">на территории Шумилинского сельского поселения </w:t>
      </w:r>
    </w:p>
    <w:p w:rsidR="00DB6FE7" w:rsidRDefault="00DB6FE7" w:rsidP="00DB6FE7">
      <w:pPr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>Верхнедонского района Ростовской области</w:t>
      </w:r>
    </w:p>
    <w:p w:rsidR="00DB6FE7" w:rsidRDefault="00DB6FE7" w:rsidP="00DB6FE7">
      <w:pPr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</w:p>
    <w:p w:rsidR="00DB6FE7" w:rsidRDefault="00DB6FE7" w:rsidP="00DB6FE7">
      <w:pPr>
        <w:numPr>
          <w:ilvl w:val="0"/>
          <w:numId w:val="30"/>
        </w:numPr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Настоящее правило безопасной эксплуатации гидротехнических сооружений (далее – ГТС) разработан в соответствии с требованиями к содержанию правил эксплуатации гидротехнических сооружений (за исключением судоходных и портовых гидротехнических сооружений) утвержденным приказом Федеральной службы по экологическому, технологическому и атомному надзору от 2 октября 2015 г. №395.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Собственником гидротехнического сооружения является муниципальное образование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Шумилинское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сельское поселение Верхнедонского района Ростовской области.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Состав и количество персонала определяется проектом в зависимости от класса ГТС и объема эксплуатационных работ, обеспечивающих безопасность ГТС.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Глава муниципального образования Шумилинского сельского поселения Верхнедонского района Ростовской области несет ответственность за эксплуатацию ГТС, обеспечивает работоспособное состояние и безаварийную работу ГТС, для чего осуществляются систематические наблюдения за состоянием ГТС.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Глава муниципального образования Шумилинского сельского поселения Верхнедонского района Ростовской области должен пройти аттестацию в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Территориальной аттестационной комиссии иметь соответствующее удостоверение.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Основной задачей эксплуатации гидротехнических сооружений (плотин), расположенных на территории поселения, находящихся в собственности Шумилинского сельского поселения Верхнедонского района Ростовской области, является обеспечение их работоспособного состояния при соблюдении требований по охране окружающей среды, соблюдение норм и правил безопасности ГТС при эксплуатации, ремонте, реконструкции,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показателями состояния ГТС.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Выполнение предписаний органов надзора является обязательной. За невыполнение предписаний органов надзора несет ответственность собственник ГТС.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</w:p>
    <w:p w:rsidR="00DB6FE7" w:rsidRDefault="00DB6FE7" w:rsidP="00DB6FE7">
      <w:pPr>
        <w:suppressAutoHyphens/>
        <w:ind w:firstLine="851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>2. Документация, необходимая для нормальной эксплуатации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Для нормальной эксплуатации на ГТС должна быть документация, отражающая состояние сооружений и правила их эксплуатации: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технические паспорта гидротехнических сооружений;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исполнительные чертежи;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правила эксплуатации водохранилищ;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инструкции по эксплуатации ГТС;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журналы наблюдений;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Критерии безопасности устанавливаются для каждого ГТС с учетом его конструктивных особенностей, геологических, гидрологических, климатических и сейсмических условий.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ГТС,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расположенное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на территории поселения, соответствует проекту, действующим нормам и правилам, значения критериев безопасности не превышают предельно допустимых для работоспособного состояния сооружений и оснований, эксплуатация осуществляется без нарушений действующих законодательных актов, норм и правил, предписания органов государственного контроля и надзора выполняются.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Декларация безопасности не разрабатывается, ГТС, расположенная на территории поселения, не входят в перечень объектов, подлежащих декларированию безопасности.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Согласно ст.15 Закона РФ от 21.07.97г. №117-ФЗ «О безопасности гидротехнических сооружений» риск гражданской ответственности по обязательствам, возникающим вследствие причинения вреда жизни, здоровью физических лиц, имуществу физических и юридических лиц в результате аварии гидротехнического сооружения, подлежит обязательному страхованию на время строительства и эксплуатации данного гидротехнического сооружения.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</w:p>
    <w:p w:rsidR="00DB6FE7" w:rsidRDefault="00DB6FE7" w:rsidP="00DB6FE7">
      <w:pPr>
        <w:suppressAutoHyphens/>
        <w:ind w:firstLine="851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>3. Техническое обслуживание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3.1.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 xml:space="preserve">Осуществление эксплуатационного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контроля за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состоянием ГТС.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Эксплуатационный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состоянием и работой ГТС должен обеспечивать: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своевременную разработку и принятие мер по предотвращению возможных повреждений и аварийных ситуаций;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получение технической информации для определения сроков и наиболее эффективных и экономичных способов ремонтных работ и работ по реконструкции; 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выбор оптимальных эксплуатационных режимов работы ГТС.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3.2.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Организация и осуществление натурных наблюдений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Натурные наблюдения за состоянием ГТС должны быть организованы с начала их возведения и продолжаться в течение всего времени строительства и эксплуатации.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наблюдений, в зависимости от состояния гидротехнических сооружений и изменений технических требований к контролю.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Эти изменения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производятся по решению руководителя, согласованному с проектной организацией.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При организации и проведении наблюдений за гидротехническими сооружениями необходимо соблюдать следующие требования: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регистрация уровней бьефов;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осуществление наблюдений в одни и те же календарные сроки за параметрами, связанными между собой причинно-следственными зависимостями (раскрытие швов - температуры, противодавление - фильтрационный расход и т.д.);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осуществление осмотров сооружений по графику, учитывающему сезонность раскрытия трещин и швов, фильтрации и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водопроявлений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через бетон, специфику поведения конкретного сооружения (появление наледей, выход воды на низовую грань, зарастание откосов, влияние атмосферных осадков и т.д.).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На ГТС в сроки, установленные инструкцией и в предусмотренном ею объеме, должны проводиться наблюдения: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за осадками и смещениями сооружений и их оснований;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за деформациями, трещинами в сооружениях и облицовках; за состоянием деформационных и строительных швов; за состоянием креплений откосов грунтовых плотин, дамб, каналов и выемок; за состоянием напорных трубопроводов;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за режимом уровней бьефов гидроузла, фильтрационным режимом в основании и теле сооружений и береговых примыканий, работой дренажных и противофильтрационных устройств, режимом грунтовых вод в зоне сооружений;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за воздействием потока на сооружения, в частности, размывом водобоя и рисбермы, дна и берегов, за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кавитационным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разрушением водосливных граней, истиранием и коррозией облицовок, просадкой, оползневыми явлениями, заилением и зарастанием бассейнов, переработкой берегов водоемов;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за воздействием льда на сооружения и их обледенением.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При необходимости, в соответствии с проектом, организуются специальные наблюдения за вибрацией сооружений, прочностью и температурным режимом конструкций, коррозией металла и бетона, состоянием сварных швов металлоконструкций, выделением газа на отдельных участках сооружений и другие наблюдения и исследования.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3.3.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Применяемые методики инструментального контроля параметров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ГТС, их измерения и описание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Для выполнения сложных и ответственных работ по оценке состояния ГТС, разработке мероприятий по повышению их безопасности и надежности с применением приборов и инструментов должны привлекаться проектные, специализированные и научно-исследовательские организации.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3.4.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Графики осмотров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 ГТС должно регулярно подвергаться периодическим техническим осмотрам для оценки состояния сооружений, уточнения сроков и объемов работ по ремонту, разработки предложений по улучшению их технической эксплуатации, а также качества всех видов ремонтов.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Плановые технические осмотры сооружений могут быть общими и выборочными.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Общие осмотры следует проводить два раза в год - весной и осенью.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Общий весенний осмотр сооружений проводится для оценки их состояния и готовности к пропуску паводка после таяния снега или весенних дождей. При весеннем осмотре уточняются сроки и объемы работ по текущему ремонту перед пропуском паводка, а также определяются объемы работ по текущему ремонту сооружений на предстоящий летний период и по капитальному ремонту на текущий и следующий годы.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Общий осенний осмотр проводится с целью проверки подготовки гидротехнических сооружений к зиме. К этому времени должны быть закончены все летние работы по ремонту.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При выборочном осмотре обследуются отдельные гидротехнические сооружения или отдельные их элементы. Периодичность выборочных осмотров определяется местными условиями эксплуатации.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Кроме плановых осмотров, должны проводиться внеочередные осмотры ГТС после чрезвычайных стихийных явлений или аварий.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3.5.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 xml:space="preserve">Организация и проведение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предпаводковых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и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послепаводковых</w:t>
      </w:r>
      <w:proofErr w:type="gramEnd"/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обследований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Ежегодно до наступления паводкового периода комиссия по предупреждению ЧС проводит обследование ГТС к пропуску весеннего половодья: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общий осмотр состояния ГТС;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 xml:space="preserve">- проверка действия затворов и оборудования, работа которых связана с пропуском высоких вод; 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проверка проездов и подъездов для автотранспорта к ГТС с учетом неблагоприятных метеорологических условий (дождь, снежный покров и т.п.).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После прохождения половодья (паводка) ГТС, особенно крепления нижнего бьефа, а также оборудование должны быть осмотрены, выявлены повреждения и назначены сроки их устранения.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3.6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Перечень должностных лиц, производящих наблюдения и измерения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Глава муниципального образования Шумилинского сельского поселения Верхнедонского района Ростовской области несёт ответственность за наблюдения на ГТС. Собственник ГТС своим распоряжением назначает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ответственного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по эксплуатации ГТС и заключается договор. 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3.7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Организация и осуществление обработки и анализа результатов наблюдений и измерений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Результаты наблюдений записываются в соответствующий  журнал. По результатам обследования гидротехнического сооружения составляется акт, в котором дается краткое описание обследованного объекта, его технического состояния, а также организации эксплуатации, ремонта и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контроля за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соблюдением инструкций, с указанием выявленных недостатков, а также рекомендации и предложения по поддержанию в рабочем состоянии ГТС. При комиссионном обследовании сооружений акт подписывается всеми членами комиссии.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технического состояния сооружений; 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необходимости выполнения специальных исследований для повышения безопасности работы сооружений; 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оценки безопасности гидротехнического сооружения и анализ причин ее снижения 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3.8.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Порядок подготовки и регламент проведения ремонтных работ, типовые схемы и решения по ремонту повреждений, которые подлежат немедленному устранению (в случае, если создают угрозу) эксплуатационным персоналом.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работ, выполняемых как собственными силами (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хозспособом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), так и силами подрядных организаций.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Проведение ремонтных работ на гидротехнических сооружениях должно осуществляться в соответствии с перспективными (многолетними), ежегодными и месячными планами работ.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Планы ремонтных работ составляются на основании результатов: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систематических осмотров гидротехнических сооружений, в том числе после прохождения паводков;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внеочередных осмотров после стихийных бедствий или аварий (отказов);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систематического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контроля за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состоянием сооружений, включающего в себя инструментальные натурные наблюдения, периодические и специальные обследования и испытания.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На гидротехнических сооружениях, находящихся в предаварийном состоянии или имеющих повреждения, представляющие опасность для людей или создающие угрозу работоспособности напорных гидротехнических сооружений и технологического оборудования, ремонтные работы должны выполняться немедленно.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Выполняемые ремонты могут быть текущими и капитальными. К капитальным ремонтам относятся работы, в процессе которых производится восстановление (замена) конструкций или отдельных элементов гидротехнических сооружений, повреждения которых снижают надежность и безопасность их эксплуатации или ограничивают их эксплуатационные возможности.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Выполнению капитального ремонта гидротехнического сооружения должно предшествовать составление проекта ремонта, обосновывающего принятое техническое решение, принятый способ организации ремонтных работ, намеченные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сроки ремонта, затраты. Проекты капитальных ремонтов должны составляться независимо от способа ремонта (хозяйственный, подрядный).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 составлению проекта капитального ремонта наиболее ответственных элементов гидротехнических сооружений (дренажных и водоупорных элементов; поверхностей, подверженных воздействию высокоскоростных потоков; гасителей энергии потока в нижнем бьефе; контрольно-измерительной аппаратуры и т.п.), а также работ по укреплению их основания и береговых примыканий, должны привлекаться специализированные организации.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Приемку гидротехнических сооружений после капитального ремонта производит комиссия, назначенная в установленном порядке. При приемке ремонтных работ должно быть проверено их соответствие проекту. Запрещается приемка в эксплуатацию сооружений с недоделками, препятствующими их эксплуатации и ухудшающими экологическое состояние окружающей среды и безопасность труда персонала.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</w:p>
    <w:p w:rsidR="00DB6FE7" w:rsidRDefault="00DB6FE7" w:rsidP="00DB6FE7">
      <w:pPr>
        <w:suppressAutoHyphens/>
        <w:ind w:firstLine="851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>4. Основные правила технической эксплуатации ГТС</w:t>
      </w:r>
    </w:p>
    <w:p w:rsidR="00DB6FE7" w:rsidRDefault="00DB6FE7" w:rsidP="00DB6FE7">
      <w:pPr>
        <w:suppressAutoHyphens/>
        <w:ind w:firstLine="851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zh-CN"/>
        </w:rPr>
      </w:pP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4.1.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Требования техники безопасности при эксплуатации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Лица, допущенные к работам должны быть обучены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и иметь об этом запись в удостоверении в соответствии с требованиями.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При ремонтных работах должна соблюдаться предусмотренная проектом производства работ или технологической документацией последовательность операций.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Водосбросное сооружение должны быть защищены от попадания в них посторонних предметов, льда ледозащитным устройством.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Служебный мост оборудуется оградой или перилами.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сооружения, за состоянием сооружений и дамбы.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Работы по очистке водозаборных и водосбросных сооружений должны производиться в присутствии ответственного руководителя.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4.2.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Основные показатели технической исправности и работоспособности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Основными показателями технической исправности и работоспособности ГТС являются: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обеспечение проектной пропускной способности;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отсутствие заиления и зарастания, обрушения и размывов земляных элементов;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-недопущение подтопления и затопления поверхностными водами прилегающих земель;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отсутствие размывов нижних бьефов, повреждений креплений рисберм и откосов;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возможность тарировки и определения расхода воды через отверстия сооружений по гидравлическим параметрам (уровням воды, высоте открытия затворов и т. п.);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отсутствие течей воды через швы сооружений;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надлежащая культура производства эксплуатационных работ, эстетическое оформление и благоустройство сооружений.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4.3.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 xml:space="preserve">Мероприятия, проводимые в случае возникновения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аварийных</w:t>
      </w:r>
      <w:proofErr w:type="gramEnd"/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ситуаций, при катастрофических паводках, превышающих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пропускную</w:t>
      </w:r>
      <w:proofErr w:type="gramEnd"/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способность водосбросных сооружений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 производственной инструкции должен быть изложен план действий эксплуатационного персонала при возникновении на ГТС аварийных ситуаций.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Действия персонала должны быть направлены на устранение возможных причин, создающих угрозу аварии, а в случае невозможности их устранения - на выполнение мероприятий по уменьшению ущерба от аварии.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Планом должны быть определены: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меры по оповещению персонала и местного населения об угрозе возникновения аварийной ситуации, основные и резервные средства связи;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места размещения и объемы аварийных материалов и инструментов;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привлекаемые транспортные средства и основные маршруты их передвижения.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Немедленному устранению подлежат нарушения и процессы в работе ГТС и механического оборудования,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К таким нарушениям и процессам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отнесены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резкое усиление фильтрационных процессов и суффозионных явлений с образованием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просадочных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зон и оползневых участков;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неравномерная осадка гидротехнических сооружений и их оснований, превышающая предельно допустимые значения и создающая угрозу их устойчивости;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забивка (заносы, завалы и т.п.) водопропускных и водосбросных сооружений, что может привести к переливу воды через гребень с последующим разрушением сооружения;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выход из строя основных затворов или их подъемных механизмов, водосбросных и водопропускных устройств.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 инструкции должны быть отмечены наиболее вероятные причины возникновения аварийных ситуаций и составлен план действия персонала по их устранению.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Причинами возникновения аварийных ситуаций могут быть: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прохождение высокого паводка с расходами, превышающими расчетную пропускную способность водопропускных сооружений гидроузла;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сейсмические явления;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различного рода обвалы и оползания горных склонов, в том числе в водохранилище с образованием высоких волн;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катастрофические атмосферные осадки (ливень, снегопад), ледовые явления;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ухудшение неблагоприятного фильтрационного режима в районе расположения гидроузла, оснований и примыканий гидротехнических сооружений;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снижение прочности и устойчивости гидротехнических сооружений и их отдельных элементов, вызванные нарушениями правил эксплуатации, некачественным выполнением строительно-монтажных работ и вследствие ошибок, допущенных при проектировании;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 xml:space="preserve">При угрозе возникновения аварийных ситуаций необходимо организовать усиленный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состоянием возможных зон повышенной опасности, а также иметь постоянную информацию от соответствующих государственных органов об угрозе возникновения стихийных явлений.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При наличии информации об угрозе возникновения катастрофических явлений предупредительными мерами по предотвращению и ликвидации возможных аварий, а также уменьшению ущерба могут быть: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снижение уровня воды в водохранилище;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наращивание гребней и укрепление откосов плотин;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устройство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водоотбойных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и струенаправляющих дамб и перемычек;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перемещение в безопасное место оборудования и механизмов или обеспечение их защиты от возможных повреждений;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обеспечение возможности открытия всех водосбросных отверстий; в случае необходимости — подрыв заклинившихся затворов.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Противоаварийные устройства, водоотливные и спасательные средства должны содержаться в исправном состоянии и периодически проверяться.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Во всех случаях, когда возникает угроза разрушения гидротехнических сооружений, необходимо срочное оповещение в установленном порядке всех населенных пунктов, расположенных ниже ГТС, и эвакуация населения из опасной зоны.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4.4.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Наличие в организации финансовых (материальных) резервов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для ликвидации аварий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 бюджете сельского поселения финансовые резервы не предусмотрены, в случае аварий на ГТС финансирование на ликвидации ЧС производится за счет средств резервного фонда муниципального образования «Верхнедонского района» Ростовской области.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4.5.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Порядок эксплуатации ГТС при нормальных условиях, в экстремальных ситуациях при пропуске паводков, половодий и отрицательных температурах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Эксплуатация гидротехнических сооружений при нормальных условиях определяется комплексом необходимых, постоянно выполняемых мероприятий, направленных на поддержание заданных параметров: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уровень воды в водохранилище не должен превышать НПУ;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при наполнении водохранилища, излишки воды следует сбрасывать, не допуская превышения уровня воды выше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допустимых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Пропуск половодий (паводков)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Ежегодно до наступления паводкового периода должна быть образована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противопаводковая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комиссия. В задачу комиссии входит разработка плана мероприятий по обеспечению пропуска половодья (паводка) через гидроузел и защиты ГТС от повреждений.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План мероприятий по пропуску половодья (паводка) разрабатывается заблаговременно, основываясь на предыдущих и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текущем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прогнозах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Роскомгидромета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, содержащих сроки начала и конца половодья, размер и характер его прохождения, а также максимальные величины приточного расхода половодья, и включает следующее: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режим предварительной отработки водохранилища;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режим работы гидроузла в период прохождения паводковых расходов;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график маневрирования затворами;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перечень аварийного запаса строительных материалов и мест их нахождения (камень, песок, щебень, лесоматериалы, материалы для уплотнения и др.), необходимых для ликвидации возможных размывов и повреждений сооружений, а также перечень транспортных средств, спецодежды, инструментов и оборудования.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 состав подготовительных работ перед половодьем (паводком) включаются: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общий осмотр паводковой комиссией состояния ГТС;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завершение планового ремонта ГТС, в том числе устройств, обеспечивающих отвод талых и дренажных вод;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проверка действия затворов и оборудования, работа которых связана с пропуском высоких вод; выполнение мероприятий по обеспечению надежной работы затворов и их подъемных устройств;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 xml:space="preserve">- разборка или удаление временных сооружений и конструкций, устанавливаемых на морозный период (запаней, тепляков,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потокообразователей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и др.);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дополнительное укрепление откосов грунтовых сооружений и берегов в местах, подверженных размыву; защита линий электропередач, расположенных в пойменных участках, от подмыва оснований и воздействия льда во время ледохода; расчистка от снега и наледей нагорных канав у сооружений, кюветов на гребне и бермах плотин;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организация аварийных бригад на время пропуска половодья (паводков), обучение их производству работ, которые могут потребоваться при пропуске, проведение инструктажа по технике безопасности;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(дождь, снежный покров и т.п.).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Срок окончания подготовительных работ устанавливается в зависимости от местных условий, но не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позднее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чем за 15 дней до начала половодья, определенного прогнозом МЧС. Осуществляется ежедневный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своевременным выполнением мероприятий, предусмотренных планом по пропуску половодья.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 инструкции по эксплуатации ГТС приводится перечень работ, выполняемых на гидроузле в период подготовки и прохождения паводка с распределением обязанностей эксплуатационного персонала на этот период.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На гидроузлах, где для пропуска высоких паводков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предусмотрена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форсировка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, повышение уровня воды выше отметки НПУ допустимо только при полностью открытых всех водосбросных и водопропускных отверстиях. При снижении притока воды отметка уровня воды должна быть в кратчайшее время понижена до НПУ.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После прохождения половодья (паводка) ГТС, особенно крепления нижнего бьефа, а также оборудование должны быть осмотрены, выявлены повреждения и назначены сроки их устранения.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 план подготовки к эксплуатации ГТС при отрицательной температуре должны быть включены следующие мероприятия: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проверка готовности к действию затворов, предназначенных для работы в зимний период, и механизмов, их обслуживающих, а также исправности уплотнений;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 xml:space="preserve">- проверка готовности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шугосбросных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устройств,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решеткоочистительных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механизмов;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подготовка инструментов и приспособлений (багров, граблей, пешней и т.п.);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подготовка подъездов на сооружения;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- организация сменных бригад по сбросу льда, шуги и т.п.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повреждения. 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Готовность сооружений к работе в зимних условиях проверяется комиссией по подготовке к зиме.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16"/>
          <w:szCs w:val="16"/>
          <w:lang w:eastAsia="zh-CN"/>
        </w:rPr>
      </w:pPr>
    </w:p>
    <w:p w:rsidR="00DB6FE7" w:rsidRDefault="00DB6FE7" w:rsidP="00DB6FE7">
      <w:pPr>
        <w:suppressAutoHyphens/>
        <w:ind w:firstLine="851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/>
        </w:rPr>
        <w:t>5. Обеспечение безопасности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16"/>
          <w:szCs w:val="16"/>
          <w:lang w:eastAsia="zh-CN"/>
        </w:rPr>
      </w:pP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5.1.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Наличие системы охраны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Наличие системы охраны на ГТС не предусмотрены.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5.2.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Наличие и поддержание локальной системы оповещения о чрезвычайных ситуациях на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Наличие и поддержание локальной системы оповещения о чрезвычайных ситуациях на ГТС не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предусмотрена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5.3. Наличие аварийно-спасательных формирований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Наличие аварийно-спасательных формирований при эксплуатации ГТС не требуется.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5.4.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Наличие противопожарной защиты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Организация противопожарной защиты сооружений на ГТС, разработка соответствующих инструкций о мерах пожарной безопасности не требуется.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5.5.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Наличие систем охранного освещения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Наличие систем охранного освещения на ГТС не предусмотрено.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5.6.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>Наличие сре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дств св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язи, автоматики и телемеханики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Наличие сре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дств св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язи, автоматики и телемеханики не предусмотрено.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5.7. Экологическая безопасность при эксплуатации ГТС</w:t>
      </w:r>
    </w:p>
    <w:p w:rsidR="00DB6FE7" w:rsidRDefault="00DB6FE7" w:rsidP="00DB6FE7">
      <w:pPr>
        <w:suppressAutoHyphens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Под экологической безопасностью понимается форма функционирования ГТС, при которой в течение службы эксплуатации все заданные процессы, параметры и свойства ГТС в рамках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геоэкономических</w:t>
      </w:r>
      <w:bookmarkStart w:id="0" w:name="_GoBack"/>
      <w:bookmarkEnd w:id="0"/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ограничений не вызывают угрозу возникновения негативных последствий (экологических ущербов).</w:t>
      </w:r>
    </w:p>
    <w:p w:rsidR="00DB6FE7" w:rsidRDefault="00DB6FE7" w:rsidP="00DB6FE7">
      <w:pPr>
        <w:ind w:right="-7"/>
        <w:rPr>
          <w:rFonts w:ascii="Times New Roman" w:eastAsia="Times New Roman" w:hAnsi="Times New Roman"/>
          <w:sz w:val="24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A8" w:rsidRDefault="008C59A8">
      <w:pPr>
        <w:spacing w:after="0" w:line="240" w:lineRule="auto"/>
      </w:pPr>
      <w:r>
        <w:separator/>
      </w:r>
    </w:p>
  </w:endnote>
  <w:endnote w:type="continuationSeparator" w:id="0">
    <w:p w:rsidR="008C59A8" w:rsidRDefault="008C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A8" w:rsidRDefault="008C59A8">
      <w:pPr>
        <w:spacing w:after="0" w:line="240" w:lineRule="auto"/>
      </w:pPr>
      <w:r>
        <w:separator/>
      </w:r>
    </w:p>
  </w:footnote>
  <w:footnote w:type="continuationSeparator" w:id="0">
    <w:p w:rsidR="008C59A8" w:rsidRDefault="008C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DE018FF"/>
    <w:multiLevelType w:val="hybridMultilevel"/>
    <w:tmpl w:val="89A0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7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8"/>
  </w:num>
  <w:num w:numId="26">
    <w:abstractNumId w:val="10"/>
  </w:num>
  <w:num w:numId="27">
    <w:abstractNumId w:val="26"/>
  </w:num>
  <w:num w:numId="28">
    <w:abstractNumId w:val="15"/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606A"/>
    <w:rsid w:val="000E1069"/>
    <w:rsid w:val="000F0748"/>
    <w:rsid w:val="00176F55"/>
    <w:rsid w:val="00181AAE"/>
    <w:rsid w:val="001A313C"/>
    <w:rsid w:val="001B13A8"/>
    <w:rsid w:val="00297DCD"/>
    <w:rsid w:val="00391115"/>
    <w:rsid w:val="003C4CA4"/>
    <w:rsid w:val="0046146F"/>
    <w:rsid w:val="004E1F8E"/>
    <w:rsid w:val="005004AE"/>
    <w:rsid w:val="005704FA"/>
    <w:rsid w:val="005D2419"/>
    <w:rsid w:val="005E0193"/>
    <w:rsid w:val="005E46A6"/>
    <w:rsid w:val="005E4ED1"/>
    <w:rsid w:val="005F3E88"/>
    <w:rsid w:val="00600E56"/>
    <w:rsid w:val="00660365"/>
    <w:rsid w:val="006F4411"/>
    <w:rsid w:val="007252FE"/>
    <w:rsid w:val="0078782A"/>
    <w:rsid w:val="00823FDF"/>
    <w:rsid w:val="008C59A8"/>
    <w:rsid w:val="008D1F27"/>
    <w:rsid w:val="008F6839"/>
    <w:rsid w:val="009443F6"/>
    <w:rsid w:val="00992123"/>
    <w:rsid w:val="00A15CB1"/>
    <w:rsid w:val="00A31A43"/>
    <w:rsid w:val="00A6379E"/>
    <w:rsid w:val="00A815B4"/>
    <w:rsid w:val="00AD2011"/>
    <w:rsid w:val="00B35482"/>
    <w:rsid w:val="00B36364"/>
    <w:rsid w:val="00BC571E"/>
    <w:rsid w:val="00CB1033"/>
    <w:rsid w:val="00D443D3"/>
    <w:rsid w:val="00D625E8"/>
    <w:rsid w:val="00DB6FE7"/>
    <w:rsid w:val="00E24A31"/>
    <w:rsid w:val="00E361CD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table" w:styleId="afa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25">
    <w:name w:val="Основной текст (2)_"/>
    <w:basedOn w:val="a0"/>
    <w:link w:val="26"/>
    <w:locked/>
    <w:rsid w:val="00DB6FE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B6FE7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2020-01-24T12:07:00Z</cp:lastPrinted>
  <dcterms:created xsi:type="dcterms:W3CDTF">2014-05-30T05:55:00Z</dcterms:created>
  <dcterms:modified xsi:type="dcterms:W3CDTF">2022-06-03T10:59:00Z</dcterms:modified>
</cp:coreProperties>
</file>