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«ШУМИЛИНСКОЕ СЕЛЬСКОЕ  ПОСЕЛЕНИЕ»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 ШУМИЛИНСКОГО  СЕЛЬСКОГО  ПОСЕЛЕНИЯ</w:t>
      </w:r>
    </w:p>
    <w:p w:rsidR="00553873" w:rsidRDefault="00553873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873" w:rsidRDefault="00553873" w:rsidP="00553873">
      <w:pPr>
        <w:tabs>
          <w:tab w:val="left" w:pos="3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553873" w:rsidRDefault="00553873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873" w:rsidRDefault="001A3468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53873">
        <w:rPr>
          <w:rFonts w:ascii="Times New Roman" w:hAnsi="Times New Roman"/>
          <w:sz w:val="28"/>
          <w:szCs w:val="28"/>
        </w:rPr>
        <w:t>.0</w:t>
      </w:r>
      <w:r w:rsidR="00A90022">
        <w:rPr>
          <w:rFonts w:ascii="Times New Roman" w:hAnsi="Times New Roman"/>
          <w:sz w:val="28"/>
          <w:szCs w:val="28"/>
        </w:rPr>
        <w:t>1</w:t>
      </w:r>
      <w:r w:rsidR="0055387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553873"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 w:rsidR="00A900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553873">
        <w:rPr>
          <w:rFonts w:ascii="Times New Roman" w:hAnsi="Times New Roman"/>
          <w:sz w:val="28"/>
          <w:szCs w:val="28"/>
        </w:rPr>
        <w:t xml:space="preserve">                                 ст.  Шумилинская</w:t>
      </w:r>
    </w:p>
    <w:p w:rsidR="00553873" w:rsidRDefault="00553873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873" w:rsidRDefault="00553873" w:rsidP="005538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</w:t>
      </w:r>
      <w:r>
        <w:rPr>
          <w:sz w:val="28"/>
        </w:rPr>
        <w:t xml:space="preserve"> программы </w:t>
      </w:r>
      <w:r>
        <w:rPr>
          <w:sz w:val="28"/>
          <w:szCs w:val="28"/>
        </w:rPr>
        <w:t>Шумилинского сельского поселения «Энергосбережение и повышение энергетической эффективности на территории Шумилинского сельского поселения на период до 2020 года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 201</w:t>
      </w:r>
      <w:r w:rsidR="003632F7">
        <w:rPr>
          <w:sz w:val="28"/>
          <w:szCs w:val="28"/>
        </w:rPr>
        <w:t>8</w:t>
      </w:r>
      <w:r>
        <w:rPr>
          <w:sz w:val="28"/>
          <w:szCs w:val="28"/>
        </w:rPr>
        <w:t>год.</w:t>
      </w:r>
    </w:p>
    <w:p w:rsidR="00553873" w:rsidRDefault="00553873" w:rsidP="0055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</w:r>
      <w:r w:rsidR="00956B7D">
        <w:rPr>
          <w:sz w:val="28"/>
          <w:szCs w:val="28"/>
        </w:rPr>
        <w:t>.</w:t>
      </w:r>
    </w:p>
    <w:p w:rsidR="00553873" w:rsidRDefault="00553873" w:rsidP="00553873">
      <w:pPr>
        <w:tabs>
          <w:tab w:val="left" w:pos="19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873" w:rsidRDefault="00553873" w:rsidP="0055387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ходе работ по муниципальной программе «Энергосбережение и повышение энергетической эффективности на территории Шумилинского сельского поселения на период до 2020 года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утвержденной постановлением Администрации Шумилинского сельского поселения от 07.07.2011№ 89 «Энергосбережение и повышение энергетической эффективности на территории Шумилинского сельского поселения на период до 2020 года» по результатам за 201</w:t>
      </w:r>
      <w:r w:rsidR="003632F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553873" w:rsidRDefault="00553873" w:rsidP="00553873">
      <w:pPr>
        <w:ind w:left="-284"/>
      </w:pPr>
    </w:p>
    <w:p w:rsidR="00553873" w:rsidRDefault="00553873" w:rsidP="00553873"/>
    <w:p w:rsidR="00553873" w:rsidRDefault="00553873" w:rsidP="00553873"/>
    <w:p w:rsidR="00553873" w:rsidRDefault="00553873" w:rsidP="005538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3873" w:rsidRDefault="00553873" w:rsidP="00553873">
      <w:pPr>
        <w:rPr>
          <w:sz w:val="28"/>
          <w:szCs w:val="28"/>
        </w:rPr>
      </w:pPr>
      <w:r>
        <w:rPr>
          <w:sz w:val="28"/>
          <w:szCs w:val="28"/>
        </w:rPr>
        <w:t xml:space="preserve">Шумилинского сельского поселения                             </w:t>
      </w:r>
      <w:r w:rsidR="003632F7">
        <w:rPr>
          <w:sz w:val="28"/>
          <w:szCs w:val="28"/>
        </w:rPr>
        <w:t xml:space="preserve">      Н.В. Меджорина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3873" w:rsidRDefault="00553873" w:rsidP="00553873">
      <w:pPr>
        <w:rPr>
          <w:sz w:val="28"/>
          <w:szCs w:val="28"/>
        </w:rPr>
      </w:pP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 w:rsidRPr="00C92954">
        <w:rPr>
          <w:b/>
          <w:sz w:val="24"/>
          <w:szCs w:val="24"/>
        </w:rPr>
        <w:t>ОТЧЕТ</w:t>
      </w: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 w:rsidRPr="00C92954">
        <w:rPr>
          <w:b/>
          <w:sz w:val="24"/>
          <w:szCs w:val="24"/>
        </w:rPr>
        <w:t xml:space="preserve">ОБ ИСПОЛНЕНИИ  </w:t>
      </w:r>
      <w:r>
        <w:rPr>
          <w:b/>
          <w:sz w:val="24"/>
          <w:szCs w:val="24"/>
        </w:rPr>
        <w:t>МУНИЦИПАЛЬНОЙ</w:t>
      </w:r>
      <w:r w:rsidRPr="00C92954">
        <w:rPr>
          <w:b/>
          <w:sz w:val="24"/>
          <w:szCs w:val="24"/>
        </w:rPr>
        <w:t xml:space="preserve"> ПРОГРАММЫ</w:t>
      </w:r>
    </w:p>
    <w:p w:rsidR="004038F6" w:rsidRPr="00C92954" w:rsidRDefault="004038F6" w:rsidP="004038F6">
      <w:pPr>
        <w:jc w:val="center"/>
        <w:rPr>
          <w:sz w:val="24"/>
          <w:szCs w:val="24"/>
        </w:rPr>
      </w:pPr>
      <w:r w:rsidRPr="00C92954">
        <w:rPr>
          <w:b/>
          <w:sz w:val="24"/>
          <w:szCs w:val="24"/>
        </w:rPr>
        <w:t xml:space="preserve">«ЭНЕРГОСБЕРЕЖЕНИЕ И ПОВЫШЕНИЕ ЭНЕРГЕТИЧЕСКОЙ ЭФФЕКТИВНОСТИ  </w:t>
      </w:r>
      <w:r>
        <w:rPr>
          <w:b/>
          <w:sz w:val="24"/>
          <w:szCs w:val="24"/>
        </w:rPr>
        <w:t>НА ТЕРРИТОРИИ ШУМИЛИНСКОГО</w:t>
      </w:r>
      <w:r w:rsidRPr="00C92954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Pr="00C92954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Я </w:t>
      </w:r>
      <w:r w:rsidRPr="00C92954">
        <w:rPr>
          <w:b/>
          <w:sz w:val="24"/>
          <w:szCs w:val="24"/>
        </w:rPr>
        <w:t xml:space="preserve"> НА ПЕРИОД ДО 2020 ГОДА»</w:t>
      </w: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Pr="00C92954">
        <w:rPr>
          <w:b/>
          <w:sz w:val="24"/>
          <w:szCs w:val="24"/>
        </w:rPr>
        <w:t>1</w:t>
      </w:r>
      <w:r w:rsidR="003632F7">
        <w:rPr>
          <w:b/>
          <w:sz w:val="24"/>
          <w:szCs w:val="24"/>
        </w:rPr>
        <w:t>8</w:t>
      </w:r>
      <w:r w:rsidRPr="00C92954">
        <w:rPr>
          <w:b/>
          <w:sz w:val="24"/>
          <w:szCs w:val="24"/>
        </w:rPr>
        <w:t xml:space="preserve"> ГОД</w:t>
      </w:r>
    </w:p>
    <w:p w:rsidR="004038F6" w:rsidRDefault="004038F6" w:rsidP="004038F6">
      <w:pPr>
        <w:rPr>
          <w:sz w:val="28"/>
          <w:szCs w:val="28"/>
        </w:rPr>
      </w:pPr>
      <w:r w:rsidRPr="00E7731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77314">
        <w:rPr>
          <w:sz w:val="28"/>
          <w:szCs w:val="28"/>
        </w:rPr>
        <w:t xml:space="preserve">Реализация программы была направлена на </w:t>
      </w:r>
      <w:r>
        <w:rPr>
          <w:sz w:val="28"/>
          <w:szCs w:val="28"/>
        </w:rPr>
        <w:t xml:space="preserve"> проведение комплекса организационных мероприятий по управлению энергосбережением сельского поселения, применением энергосберегающих технологий, обеспечение учета всего объема потребляемых энергетических ресурсов</w:t>
      </w:r>
      <w:r w:rsidR="007F1981">
        <w:rPr>
          <w:sz w:val="28"/>
          <w:szCs w:val="28"/>
        </w:rPr>
        <w:t>.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060F">
        <w:rPr>
          <w:sz w:val="28"/>
          <w:szCs w:val="28"/>
        </w:rPr>
        <w:t xml:space="preserve"> В рамках выполнения программы а</w:t>
      </w:r>
      <w:r>
        <w:rPr>
          <w:sz w:val="28"/>
          <w:szCs w:val="28"/>
        </w:rPr>
        <w:t>дминистрация Шумилинского с</w:t>
      </w:r>
      <w:r w:rsidR="00C0060F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</w:t>
      </w:r>
      <w:r w:rsidR="00C0060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ведет мониторинг потребляемой электроэнергии: непосредственно в администрации, в бюджетных учреждениях культуры, потребление уличного освещения. Работа показала, что потребление электроэнергии осуществляется в рамках установленных лимитов. После реконструкции сетей уличного освещения были установлены энергосберегающие лампы накаливания, что позволило увеличить продолжительность освещения в темное время суток без увеличения затрат. Все учреждения поселения и жилфонд оснащены приборами учета, согласно которым производится оплата за потребленную электроэнергию. С населением на сходах граждан проводится разъяснительная работа о мерах по повышению энергоемкости в частном секторе: утепление окон, дверей, приобретение энергосберегающего электрооборудования.</w:t>
      </w:r>
    </w:p>
    <w:p w:rsidR="004038F6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3632F7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E77314">
        <w:rPr>
          <w:sz w:val="28"/>
          <w:szCs w:val="28"/>
        </w:rPr>
        <w:t>, на реализацию программ</w:t>
      </w:r>
      <w:r>
        <w:rPr>
          <w:sz w:val="28"/>
          <w:szCs w:val="28"/>
        </w:rPr>
        <w:t>ы</w:t>
      </w:r>
      <w:r w:rsidRPr="00E77314">
        <w:rPr>
          <w:sz w:val="28"/>
          <w:szCs w:val="28"/>
        </w:rPr>
        <w:t xml:space="preserve"> </w:t>
      </w:r>
      <w:r>
        <w:rPr>
          <w:sz w:val="28"/>
          <w:szCs w:val="28"/>
        </w:rPr>
        <w:t>было за</w:t>
      </w:r>
      <w:r w:rsidRPr="00E77314">
        <w:rPr>
          <w:sz w:val="28"/>
          <w:szCs w:val="28"/>
        </w:rPr>
        <w:t>планирова</w:t>
      </w:r>
      <w:r>
        <w:rPr>
          <w:sz w:val="28"/>
          <w:szCs w:val="28"/>
        </w:rPr>
        <w:t>н</w:t>
      </w:r>
      <w:r w:rsidRPr="00E773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632F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E77314">
        <w:rPr>
          <w:sz w:val="28"/>
          <w:szCs w:val="28"/>
        </w:rPr>
        <w:t xml:space="preserve"> тыс.</w:t>
      </w:r>
      <w:r w:rsidR="00C828E0">
        <w:rPr>
          <w:sz w:val="28"/>
          <w:szCs w:val="28"/>
        </w:rPr>
        <w:t xml:space="preserve"> </w:t>
      </w:r>
      <w:r w:rsidRPr="00E77314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Средства были направлены на приобретение энергосберегающих ламп накаливания для уличного освещения.</w:t>
      </w:r>
      <w:r w:rsidR="00C828E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освоены в полном объеме.</w:t>
      </w:r>
    </w:p>
    <w:p w:rsidR="004038F6" w:rsidRPr="000B74A7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таблице 1</w:t>
      </w:r>
      <w:r w:rsidRPr="000B74A7">
        <w:rPr>
          <w:sz w:val="28"/>
          <w:szCs w:val="28"/>
        </w:rPr>
        <w:t xml:space="preserve"> представлен отчет о финансировании и освоении проводимых программных мероприятий, в </w:t>
      </w:r>
      <w:r>
        <w:rPr>
          <w:sz w:val="28"/>
          <w:szCs w:val="28"/>
        </w:rPr>
        <w:t>таблице</w:t>
      </w:r>
      <w:r w:rsidRPr="000B74A7">
        <w:rPr>
          <w:sz w:val="28"/>
          <w:szCs w:val="28"/>
        </w:rPr>
        <w:t xml:space="preserve"> 2 – </w:t>
      </w:r>
      <w:r w:rsidRPr="00AA6459">
        <w:rPr>
          <w:sz w:val="28"/>
          <w:szCs w:val="28"/>
        </w:rPr>
        <w:t>Сведения о достижении значений показателей</w:t>
      </w:r>
      <w:r>
        <w:rPr>
          <w:sz w:val="28"/>
          <w:szCs w:val="28"/>
        </w:rPr>
        <w:t>, в таблице 3-</w:t>
      </w:r>
      <w:r w:rsidRPr="000B74A7">
        <w:rPr>
          <w:sz w:val="28"/>
          <w:szCs w:val="28"/>
        </w:rPr>
        <w:t>информация об оценке эффективности реализации Программы за 201</w:t>
      </w:r>
      <w:r w:rsidR="003632F7">
        <w:rPr>
          <w:sz w:val="28"/>
          <w:szCs w:val="28"/>
        </w:rPr>
        <w:t>8</w:t>
      </w:r>
      <w:r w:rsidR="00B25EEA">
        <w:rPr>
          <w:sz w:val="28"/>
          <w:szCs w:val="28"/>
        </w:rPr>
        <w:t xml:space="preserve"> </w:t>
      </w:r>
      <w:r w:rsidRPr="000B74A7">
        <w:rPr>
          <w:sz w:val="28"/>
          <w:szCs w:val="28"/>
        </w:rPr>
        <w:t>год.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7314">
        <w:rPr>
          <w:sz w:val="28"/>
          <w:szCs w:val="28"/>
        </w:rPr>
        <w:t>Выводы: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 w:rsidRPr="00E77314">
        <w:rPr>
          <w:sz w:val="28"/>
          <w:szCs w:val="28"/>
        </w:rPr>
        <w:t xml:space="preserve">- значения целевых показателей </w:t>
      </w:r>
      <w:r w:rsidR="00B25EEA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3632F7">
        <w:rPr>
          <w:sz w:val="28"/>
          <w:szCs w:val="28"/>
        </w:rPr>
        <w:t>8</w:t>
      </w:r>
      <w:r>
        <w:rPr>
          <w:sz w:val="28"/>
          <w:szCs w:val="28"/>
        </w:rPr>
        <w:t xml:space="preserve"> год достигнуты полностью.</w:t>
      </w:r>
    </w:p>
    <w:p w:rsidR="004038F6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Ожидаемые конечные результаты реализации программы:</w:t>
      </w:r>
    </w:p>
    <w:p w:rsidR="004038F6" w:rsidRDefault="004038F6" w:rsidP="004038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314">
        <w:rPr>
          <w:sz w:val="28"/>
          <w:szCs w:val="28"/>
        </w:rPr>
        <w:t xml:space="preserve">- учитывая, что достижение результатов программы послужит </w:t>
      </w:r>
      <w:r>
        <w:rPr>
          <w:sz w:val="28"/>
          <w:szCs w:val="28"/>
        </w:rPr>
        <w:t>снижению потребления электроэнергии целесообразно продолжить проведения мероприятий в рамках данной программы.</w:t>
      </w:r>
    </w:p>
    <w:p w:rsidR="004038F6" w:rsidRDefault="004038F6" w:rsidP="004038F6">
      <w:pPr>
        <w:rPr>
          <w:sz w:val="28"/>
          <w:szCs w:val="28"/>
        </w:rPr>
        <w:sectPr w:rsidR="004038F6" w:rsidSect="00EA6266">
          <w:pgSz w:w="11907" w:h="16840" w:code="9"/>
          <w:pgMar w:top="284" w:right="851" w:bottom="992" w:left="1304" w:header="720" w:footer="720" w:gutter="0"/>
          <w:cols w:space="720"/>
          <w:docGrid w:linePitch="272"/>
        </w:sectPr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«Энергосбережение и повышение энергетической эффективности на территории Шумилинского сельского поселения на период до 2020 года» за 201</w:t>
      </w:r>
      <w:r w:rsidR="003632F7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1984"/>
        <w:gridCol w:w="1417"/>
        <w:gridCol w:w="1417"/>
        <w:gridCol w:w="1277"/>
        <w:gridCol w:w="1310"/>
        <w:gridCol w:w="1343"/>
        <w:gridCol w:w="1559"/>
        <w:gridCol w:w="1600"/>
      </w:tblGrid>
      <w:tr w:rsidR="004038F6" w:rsidTr="009C784F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Проблемы, возникшие в ходе реализации мероприятия </w:t>
            </w:r>
          </w:p>
        </w:tc>
      </w:tr>
      <w:tr w:rsidR="004038F6" w:rsidTr="009C78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</w:tr>
      <w:tr w:rsidR="004038F6" w:rsidTr="009C7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038F6" w:rsidTr="009C784F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38F6" w:rsidTr="009C7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Pr="002B464C" w:rsidRDefault="004038F6" w:rsidP="009C784F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  <w:r w:rsidRPr="00CA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Pr="00CA454D">
              <w:rPr>
                <w:rFonts w:ascii="Times New Roman" w:hAnsi="Times New Roman"/>
                <w:sz w:val="24"/>
                <w:szCs w:val="24"/>
              </w:rPr>
              <w:t xml:space="preserve">ламп накаливания </w:t>
            </w:r>
            <w:proofErr w:type="gramStart"/>
            <w:r w:rsidRPr="00CA45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454D"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  <w:p w:rsidR="004038F6" w:rsidRDefault="004038F6" w:rsidP="009C78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36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3632F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36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3632F7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36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3632F7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36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3632F7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Pr="002B464C" w:rsidRDefault="004038F6" w:rsidP="009C784F">
            <w:pPr>
              <w:jc w:val="both"/>
              <w:rPr>
                <w:color w:val="000000"/>
                <w:lang w:eastAsia="en-US"/>
              </w:rPr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4038F6" w:rsidRDefault="004038F6" w:rsidP="004038F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38F6" w:rsidRDefault="004038F6" w:rsidP="004038F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eastAsia="Calibri"/>
          <w:bCs/>
          <w:sz w:val="24"/>
          <w:szCs w:val="24"/>
          <w:lang w:eastAsia="en-US"/>
        </w:rPr>
        <w:t>муниципальной программы Шумилинского сельского поселения</w:t>
      </w:r>
    </w:p>
    <w:p w:rsidR="00B25EEA" w:rsidRDefault="004038F6" w:rsidP="004038F6">
      <w:pPr>
        <w:spacing w:line="216" w:lineRule="auto"/>
        <w:jc w:val="center"/>
      </w:pPr>
      <w:r w:rsidRPr="002B464C">
        <w:t xml:space="preserve">«Энергосбережение и повышение энергетической эффективности на территории Шумилинского сельского поселения на период до 2020 года» </w:t>
      </w:r>
    </w:p>
    <w:p w:rsidR="004038F6" w:rsidRPr="002B464C" w:rsidRDefault="004038F6" w:rsidP="004038F6">
      <w:pPr>
        <w:spacing w:line="216" w:lineRule="auto"/>
        <w:jc w:val="center"/>
      </w:pPr>
      <w:r w:rsidRPr="002B464C">
        <w:t>за 201</w:t>
      </w:r>
      <w:r w:rsidR="003632F7">
        <w:t>8</w:t>
      </w:r>
      <w:r w:rsidRPr="002B464C">
        <w:t xml:space="preserve"> год.</w:t>
      </w:r>
    </w:p>
    <w:p w:rsidR="004038F6" w:rsidRPr="002B464C" w:rsidRDefault="004038F6" w:rsidP="004038F6">
      <w:pPr>
        <w:widowControl w:val="0"/>
        <w:autoSpaceDE w:val="0"/>
        <w:autoSpaceDN w:val="0"/>
        <w:adjustRightInd w:val="0"/>
        <w:jc w:val="center"/>
      </w:pPr>
    </w:p>
    <w:p w:rsidR="004038F6" w:rsidRPr="002B464C" w:rsidRDefault="004038F6" w:rsidP="004038F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4038F6" w:rsidTr="009C784F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038F6" w:rsidTr="009C784F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DC2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"file:///E:\\отчеты\\ЛУКИНА%20Об%20утверждении%20отчета%20по%20программе%20ОБЕСПЕЧЕНИЕ%20ОБЩЕСТВЕННОГО%20ПОРЯДКА.doc" \l "Par1462" </w:instrText>
            </w:r>
            <w:r w:rsidR="00DC2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5"/>
                <w:rFonts w:cs="Times New Roman"/>
                <w:sz w:val="24"/>
                <w:szCs w:val="24"/>
              </w:rPr>
              <w:t>&lt;1&gt;</w:t>
            </w:r>
            <w:r w:rsidR="00DC2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</w:tr>
      <w:tr w:rsidR="004038F6" w:rsidTr="009C784F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</w:tr>
      <w:tr w:rsidR="004038F6" w:rsidTr="009C784F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8F6" w:rsidTr="009C784F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 w:rsidRPr="002B464C">
              <w:t>«Энергосбережение и повышение энергетической эффективности на территории Шумилинского сельского поселения на период до 2020 года»</w:t>
            </w:r>
          </w:p>
        </w:tc>
      </w:tr>
      <w:tr w:rsidR="004038F6" w:rsidTr="009C784F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both"/>
              <w:rPr>
                <w:rFonts w:eastAsia="Calibri"/>
                <w:lang w:eastAsia="en-US"/>
              </w:rPr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center"/>
              <w:rPr>
                <w:rFonts w:eastAsia="Calibri"/>
                <w:lang w:eastAsia="en-US"/>
              </w:rPr>
            </w:pPr>
            <w:r>
              <w:t>часов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F6" w:rsidTr="009C784F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both"/>
            </w:pPr>
            <w:r>
              <w:rPr>
                <w:bCs/>
              </w:rPr>
              <w:t>Доля энергосберегающих ламп по отношению к общему количеству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EA" w:rsidRDefault="00B25EEA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4038F6" w:rsidRPr="002B464C" w:rsidRDefault="004038F6" w:rsidP="004038F6">
      <w:pPr>
        <w:spacing w:line="216" w:lineRule="auto"/>
        <w:jc w:val="center"/>
      </w:pPr>
      <w:r w:rsidRPr="0078314F">
        <w:rPr>
          <w:sz w:val="24"/>
          <w:szCs w:val="24"/>
        </w:rPr>
        <w:t>«Энергосбережение и повышение энергетической эффективности на территории Шумилинского сельского поселения на период до 2020 года» за 201</w:t>
      </w:r>
      <w:r w:rsidR="003632F7">
        <w:rPr>
          <w:sz w:val="24"/>
          <w:szCs w:val="24"/>
        </w:rPr>
        <w:t>8</w:t>
      </w:r>
      <w:r w:rsidRPr="0078314F">
        <w:rPr>
          <w:sz w:val="24"/>
          <w:szCs w:val="24"/>
        </w:rPr>
        <w:t xml:space="preserve"> год</w:t>
      </w:r>
      <w:r w:rsidRPr="002B464C">
        <w:t>.</w:t>
      </w:r>
    </w:p>
    <w:p w:rsidR="004038F6" w:rsidRPr="002B464C" w:rsidRDefault="004038F6" w:rsidP="004038F6">
      <w:pPr>
        <w:widowControl w:val="0"/>
        <w:autoSpaceDE w:val="0"/>
        <w:autoSpaceDN w:val="0"/>
        <w:adjustRightInd w:val="0"/>
        <w:jc w:val="center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038F6" w:rsidTr="009C784F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038F6" w:rsidTr="009C784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8F6" w:rsidTr="009C784F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</w:t>
            </w:r>
            <w:r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  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Pr="0078314F" w:rsidRDefault="004038F6" w:rsidP="009C784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 xml:space="preserve">Муниципальная  программа </w:t>
            </w:r>
            <w:r w:rsidRPr="0078314F">
              <w:rPr>
                <w:sz w:val="24"/>
                <w:szCs w:val="24"/>
              </w:rPr>
              <w:t xml:space="preserve">«Энергосбережение и повышение энергетической эффективности на территории Шумилинского </w:t>
            </w:r>
            <w:r w:rsidRPr="0078314F">
              <w:rPr>
                <w:sz w:val="24"/>
                <w:szCs w:val="24"/>
              </w:rPr>
              <w:lastRenderedPageBreak/>
              <w:t>сельского поселения на период до 2020 года».</w:t>
            </w:r>
          </w:p>
          <w:p w:rsidR="004038F6" w:rsidRPr="002B464C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F6" w:rsidRDefault="004038F6" w:rsidP="009C784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Основное мероприятие 1</w:t>
            </w:r>
          </w:p>
          <w:p w:rsidR="004038F6" w:rsidRDefault="004038F6" w:rsidP="009C784F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  <w:r w:rsidRPr="00CA454D"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CA45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454D"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C82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3632F7" w:rsidP="00C82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8F6" w:rsidTr="009C784F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1A488F" w:rsidRDefault="001A488F"/>
    <w:sectPr w:rsidR="001A488F" w:rsidSect="004038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8E0"/>
    <w:rsid w:val="001A3468"/>
    <w:rsid w:val="001A488F"/>
    <w:rsid w:val="00227993"/>
    <w:rsid w:val="00263795"/>
    <w:rsid w:val="003632F7"/>
    <w:rsid w:val="004038F6"/>
    <w:rsid w:val="0046655B"/>
    <w:rsid w:val="00494FF0"/>
    <w:rsid w:val="00500C27"/>
    <w:rsid w:val="00553873"/>
    <w:rsid w:val="007F1981"/>
    <w:rsid w:val="00956B7D"/>
    <w:rsid w:val="00A90022"/>
    <w:rsid w:val="00AB7003"/>
    <w:rsid w:val="00B21BCF"/>
    <w:rsid w:val="00B25EEA"/>
    <w:rsid w:val="00C0060F"/>
    <w:rsid w:val="00C66B04"/>
    <w:rsid w:val="00C828E0"/>
    <w:rsid w:val="00CE5E1D"/>
    <w:rsid w:val="00D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03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038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03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403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\&#1056;&#1072;&#1073;&#1086;&#1095;&#1080;&#1081;%20&#1089;&#1090;&#1086;&#1083;\&#1060;&#1083;&#1077;&#1096;&#1082;&#1072;%20&#1082;\&#1043;&#1088;&#1077;&#1073;&#1077;&#1085;&#1085;&#1080;&#1082;&#1086;&#1074;&#1072;\&#1057;&#1072;&#1081;&#1090;\&#1086;&#1090;&#1095;&#1077;&#1090;&#1099;%20&#1079;&#1072;%202016\&#1069;&#1085;&#1077;&#1088;&#1075;&#1086;&#1089;&#1073;&#1077;&#1088;&#1077;&#1078;&#1077;&#1085;&#1080;&#1077;%20&#1080;%20&#1087;&#1086;&#1074;&#1099;&#1096;&#1077;&#1085;&#1080;&#1077;%20&#1101;&#1085;&#1077;&#1088;&#1075;&#1077;&#1090;&#1080;&#1095;&#1077;&#1089;&#1082;&#1086;&#1081;%20&#1101;&#1092;&#1092;&#1077;&#1082;&#1090;&#1080;&#1074;&#1085;&#1086;&#1089;&#1090;&#1080;%20&#1085;&#1072;%20&#1090;&#1077;&#1088;&#1088;&#1080;&#1090;&#1086;&#1088;&#1080;&#1080;%20&#1064;&#1091;&#1084;&#1080;&#1083;&#1080;&#1085;&#1089;&#1082;&#1086;&#1075;&#1086;%20&#1089;&#1077;&#1083;&#1100;&#1089;&#1082;&#1086;&#1075;&#1086;%20&#1087;&#1086;&#1089;&#1077;&#1083;&#1077;&#1085;&#1080;&#1103;%20&#1085;&#1072;%20&#1087;&#1077;&#1088;&#1080;&#1086;&#1076;%20&#1076;&#1086;%202020%20&#1075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Энергосбережение и повышение энергетической эффективности на территории Шумилинского сельского поселения на период до 2020 года.dotx</Template>
  <TotalTime>34</TotalTime>
  <Pages>1</Pages>
  <Words>1023</Words>
  <Characters>5837</Characters>
  <Application>Microsoft Office Word</Application>
  <DocSecurity>0</DocSecurity>
  <Lines>48</Lines>
  <Paragraphs>13</Paragraphs>
  <ScaleCrop>false</ScaleCrop>
  <Company>Microsoft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22</cp:revision>
  <cp:lastPrinted>2017-07-14T08:27:00Z</cp:lastPrinted>
  <dcterms:created xsi:type="dcterms:W3CDTF">2017-02-02T07:21:00Z</dcterms:created>
  <dcterms:modified xsi:type="dcterms:W3CDTF">2019-02-20T05:11:00Z</dcterms:modified>
</cp:coreProperties>
</file>