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4" w:rsidRPr="005B719A" w:rsidRDefault="00493604" w:rsidP="005B719A">
      <w:pPr>
        <w:spacing w:line="240" w:lineRule="exac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B719A">
        <w:rPr>
          <w:rFonts w:ascii="Times New Roman" w:hAnsi="Times New Roman" w:cs="Times New Roman"/>
          <w:color w:val="000000"/>
          <w:sz w:val="24"/>
          <w:szCs w:val="24"/>
        </w:rPr>
        <w:t>РОССИЙСКАЯ  ФЕДЕРАЦИЯ</w:t>
      </w:r>
      <w:proofErr w:type="gramEnd"/>
    </w:p>
    <w:p w:rsidR="00493604" w:rsidRPr="005B719A" w:rsidRDefault="00493604" w:rsidP="005B719A">
      <w:pPr>
        <w:spacing w:line="240" w:lineRule="exac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19A">
        <w:rPr>
          <w:rFonts w:ascii="Times New Roman" w:hAnsi="Times New Roman" w:cs="Times New Roman"/>
          <w:color w:val="000000"/>
          <w:sz w:val="24"/>
          <w:szCs w:val="24"/>
        </w:rPr>
        <w:t>РОСТОВСКАЯ ОБЛАСТЬ</w:t>
      </w:r>
    </w:p>
    <w:p w:rsidR="00493604" w:rsidRPr="005B719A" w:rsidRDefault="00493604" w:rsidP="005B719A">
      <w:pPr>
        <w:spacing w:line="240" w:lineRule="exac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19A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</w:p>
    <w:p w:rsidR="00493604" w:rsidRPr="005B719A" w:rsidRDefault="00493604" w:rsidP="005B719A">
      <w:pPr>
        <w:spacing w:line="240" w:lineRule="exact"/>
        <w:ind w:right="-6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19A">
        <w:rPr>
          <w:rFonts w:ascii="Times New Roman" w:hAnsi="Times New Roman" w:cs="Times New Roman"/>
          <w:color w:val="000000"/>
          <w:sz w:val="24"/>
          <w:szCs w:val="24"/>
        </w:rPr>
        <w:t xml:space="preserve">«ШУМИЛИНСКОЕ </w:t>
      </w:r>
      <w:proofErr w:type="gramStart"/>
      <w:r w:rsidRPr="005B719A">
        <w:rPr>
          <w:rFonts w:ascii="Times New Roman" w:hAnsi="Times New Roman" w:cs="Times New Roman"/>
          <w:color w:val="000000"/>
          <w:sz w:val="24"/>
          <w:szCs w:val="24"/>
        </w:rPr>
        <w:t>СЕЛЬСКОЕ  ПОСЕЛЕНИЕ</w:t>
      </w:r>
      <w:proofErr w:type="gramEnd"/>
      <w:r w:rsidRPr="005B719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93604" w:rsidRPr="005B719A" w:rsidRDefault="00493604" w:rsidP="005B719A">
      <w:pPr>
        <w:spacing w:line="240" w:lineRule="exact"/>
        <w:ind w:right="-6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19A">
        <w:rPr>
          <w:rFonts w:ascii="Times New Roman" w:hAnsi="Times New Roman" w:cs="Times New Roman"/>
          <w:color w:val="000000"/>
          <w:sz w:val="24"/>
          <w:szCs w:val="24"/>
        </w:rPr>
        <w:t>АДМИНИСТРАЦИЯ  ШУМИЛИНСКОГО</w:t>
      </w:r>
      <w:proofErr w:type="gramEnd"/>
      <w:r w:rsidRPr="005B719A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 ПОСЕЛЕНИЯ</w:t>
      </w: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93604" w:rsidRPr="005B719A" w:rsidRDefault="003E2720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25.01.2017</w:t>
      </w:r>
      <w:r w:rsidR="00493604" w:rsidRPr="005B719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B719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№  15</w:t>
      </w:r>
      <w:proofErr w:type="gramEnd"/>
      <w:r w:rsidR="00493604" w:rsidRPr="005B719A">
        <w:rPr>
          <w:rFonts w:ascii="Times New Roman" w:hAnsi="Times New Roman" w:cs="Times New Roman"/>
          <w:sz w:val="24"/>
          <w:szCs w:val="24"/>
        </w:rPr>
        <w:t xml:space="preserve">                              ст. Шумилинская</w:t>
      </w: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«Развитие культуры»</w:t>
      </w:r>
      <w:r w:rsidR="003E2720" w:rsidRPr="005B719A">
        <w:rPr>
          <w:rFonts w:ascii="Times New Roman" w:hAnsi="Times New Roman" w:cs="Times New Roman"/>
          <w:sz w:val="24"/>
          <w:szCs w:val="24"/>
        </w:rPr>
        <w:t xml:space="preserve"> </w:t>
      </w:r>
      <w:r w:rsidR="003E2720" w:rsidRPr="005B719A">
        <w:rPr>
          <w:rFonts w:ascii="Times New Roman" w:hAnsi="Times New Roman" w:cs="Times New Roman"/>
          <w:sz w:val="24"/>
          <w:szCs w:val="24"/>
        </w:rPr>
        <w:t>за 201</w:t>
      </w:r>
      <w:r w:rsidR="003E2720" w:rsidRPr="005B719A">
        <w:rPr>
          <w:rFonts w:ascii="Times New Roman" w:hAnsi="Times New Roman" w:cs="Times New Roman"/>
          <w:sz w:val="24"/>
          <w:szCs w:val="24"/>
        </w:rPr>
        <w:t>6</w:t>
      </w:r>
      <w:r w:rsidR="003E2720" w:rsidRPr="005B719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3604" w:rsidRPr="005B719A" w:rsidRDefault="00493604" w:rsidP="005B719A">
      <w:pPr>
        <w:tabs>
          <w:tab w:val="left" w:pos="2385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      В соответствии с постановлением Администрации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от 02.09.2013 № 117 «Об утверждении Порядка разработки, реализации и оценки эффективности муниципальных программ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поселения», постановлением Администрации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от 04.09.2013 № 119 «Об утверждении Методических рекомендаций по разработке и реализации муниципальных программ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поселения» Администрация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93604" w:rsidRPr="005B719A" w:rsidRDefault="00493604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3604" w:rsidRPr="005B719A" w:rsidRDefault="00493604" w:rsidP="005B719A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      1. Утвердить отчет о реализации муниципальной программы</w:t>
      </w: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E2720" w:rsidRPr="005B719A">
        <w:rPr>
          <w:rFonts w:ascii="Times New Roman" w:hAnsi="Times New Roman" w:cs="Times New Roman"/>
          <w:sz w:val="24"/>
          <w:szCs w:val="24"/>
        </w:rPr>
        <w:t>поселения «</w:t>
      </w:r>
      <w:proofErr w:type="gramStart"/>
      <w:r w:rsidR="003E2720" w:rsidRPr="005B719A">
        <w:rPr>
          <w:rFonts w:ascii="Times New Roman" w:hAnsi="Times New Roman" w:cs="Times New Roman"/>
          <w:sz w:val="24"/>
          <w:szCs w:val="24"/>
        </w:rPr>
        <w:t>Развитие  культуры</w:t>
      </w:r>
      <w:proofErr w:type="gramEnd"/>
      <w:r w:rsidR="003E2720" w:rsidRPr="005B719A">
        <w:rPr>
          <w:rFonts w:ascii="Times New Roman" w:hAnsi="Times New Roman" w:cs="Times New Roman"/>
          <w:sz w:val="24"/>
          <w:szCs w:val="24"/>
        </w:rPr>
        <w:t xml:space="preserve"> »</w:t>
      </w:r>
      <w:r w:rsidRPr="005B719A">
        <w:rPr>
          <w:rFonts w:ascii="Times New Roman" w:hAnsi="Times New Roman" w:cs="Times New Roman"/>
          <w:sz w:val="24"/>
          <w:szCs w:val="24"/>
        </w:rPr>
        <w:t xml:space="preserve"> </w:t>
      </w:r>
      <w:r w:rsidR="003E2720" w:rsidRPr="005B719A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Pr="005B719A">
        <w:rPr>
          <w:rFonts w:ascii="Times New Roman" w:hAnsi="Times New Roman" w:cs="Times New Roman"/>
          <w:sz w:val="24"/>
          <w:szCs w:val="24"/>
        </w:rPr>
        <w:t>согласно приложению  .</w:t>
      </w:r>
    </w:p>
    <w:p w:rsidR="00493604" w:rsidRPr="005B719A" w:rsidRDefault="00493604" w:rsidP="005B719A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вступает в силу </w:t>
      </w:r>
      <w:r w:rsidR="003E2720" w:rsidRPr="005B719A">
        <w:rPr>
          <w:rFonts w:ascii="Times New Roman" w:hAnsi="Times New Roman" w:cs="Times New Roman"/>
          <w:sz w:val="24"/>
          <w:szCs w:val="24"/>
        </w:rPr>
        <w:t>момента подписания.</w:t>
      </w:r>
    </w:p>
    <w:p w:rsidR="00493604" w:rsidRPr="005B719A" w:rsidRDefault="00493604" w:rsidP="005B719A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     3.  Контроль за исполнением настоящего постановления оставляю за собой.</w:t>
      </w:r>
    </w:p>
    <w:p w:rsidR="00493604" w:rsidRPr="005B719A" w:rsidRDefault="00493604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E2720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Глава</w:t>
      </w:r>
      <w:r w:rsidR="003E2720" w:rsidRPr="005B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720" w:rsidRPr="005B719A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</w:p>
    <w:p w:rsidR="0011541F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B719A">
        <w:rPr>
          <w:rFonts w:ascii="Times New Roman" w:hAnsi="Times New Roman" w:cs="Times New Roman"/>
          <w:sz w:val="24"/>
          <w:szCs w:val="24"/>
        </w:rPr>
        <w:tab/>
      </w:r>
      <w:r w:rsidR="003E2720" w:rsidRPr="005B719A">
        <w:rPr>
          <w:rFonts w:ascii="Times New Roman" w:hAnsi="Times New Roman" w:cs="Times New Roman"/>
          <w:sz w:val="24"/>
          <w:szCs w:val="24"/>
        </w:rPr>
        <w:t xml:space="preserve">                                   В.В. Гребеннико</w:t>
      </w:r>
      <w:r w:rsidR="005B719A" w:rsidRPr="005B719A">
        <w:rPr>
          <w:rFonts w:ascii="Times New Roman" w:hAnsi="Times New Roman" w:cs="Times New Roman"/>
          <w:sz w:val="24"/>
          <w:szCs w:val="24"/>
        </w:rPr>
        <w:t>в</w:t>
      </w:r>
    </w:p>
    <w:p w:rsidR="005B719A" w:rsidRDefault="005B719A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719A" w:rsidRDefault="005B719A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B719A" w:rsidRDefault="005B719A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E2720" w:rsidRPr="005B719A" w:rsidRDefault="003E2720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2720" w:rsidRPr="005B719A" w:rsidRDefault="003E2720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E2720" w:rsidRPr="005B719A" w:rsidRDefault="003E2720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</w:t>
      </w:r>
      <w:r w:rsidRPr="005B719A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 w:rsidRPr="005B719A">
        <w:rPr>
          <w:rFonts w:ascii="Times New Roman" w:hAnsi="Times New Roman" w:cs="Times New Roman"/>
          <w:sz w:val="24"/>
          <w:szCs w:val="24"/>
        </w:rPr>
        <w:t>.01.201</w:t>
      </w:r>
      <w:r w:rsidRPr="005B719A">
        <w:rPr>
          <w:rFonts w:ascii="Times New Roman" w:hAnsi="Times New Roman" w:cs="Times New Roman"/>
          <w:sz w:val="24"/>
          <w:szCs w:val="24"/>
        </w:rPr>
        <w:t>7г. № 15</w:t>
      </w:r>
    </w:p>
    <w:p w:rsidR="005B719A" w:rsidRPr="005B719A" w:rsidRDefault="005B719A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Отчет</w:t>
      </w:r>
    </w:p>
    <w:p w:rsidR="005B719A" w:rsidRPr="005B719A" w:rsidRDefault="005B719A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реализации   муниципальной 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долгосрочной  целевой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программы  за 2016 год</w:t>
      </w:r>
    </w:p>
    <w:p w:rsidR="005B719A" w:rsidRPr="005B719A" w:rsidRDefault="005B719A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5B719A" w:rsidRPr="005B719A" w:rsidRDefault="005B719A" w:rsidP="005B719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719A">
        <w:rPr>
          <w:rFonts w:ascii="Times New Roman" w:hAnsi="Times New Roman" w:cs="Times New Roman"/>
          <w:sz w:val="24"/>
          <w:szCs w:val="24"/>
        </w:rPr>
        <w:t>. Основные результаты.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мероприятий  долгосрочной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в 2016</w:t>
      </w:r>
      <w:r w:rsidRPr="005B71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719A">
        <w:rPr>
          <w:rFonts w:ascii="Times New Roman" w:hAnsi="Times New Roman" w:cs="Times New Roman"/>
          <w:sz w:val="24"/>
          <w:szCs w:val="24"/>
        </w:rPr>
        <w:t xml:space="preserve">году предусматривалось </w:t>
      </w:r>
      <w:bookmarkStart w:id="0" w:name="OLE_LINK1"/>
      <w:bookmarkStart w:id="1" w:name="OLE_LINK2"/>
      <w:r w:rsidRPr="005B719A">
        <w:rPr>
          <w:rFonts w:ascii="Times New Roman" w:hAnsi="Times New Roman" w:cs="Times New Roman"/>
          <w:sz w:val="24"/>
          <w:szCs w:val="24"/>
        </w:rPr>
        <w:t>4998.2</w:t>
      </w:r>
      <w:r w:rsidRPr="005B7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End w:id="0"/>
      <w:bookmarkEnd w:id="1"/>
      <w:r w:rsidRPr="005B719A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Pr="005B719A">
        <w:rPr>
          <w:rFonts w:ascii="Times New Roman" w:hAnsi="Times New Roman" w:cs="Times New Roman"/>
          <w:sz w:val="24"/>
          <w:szCs w:val="24"/>
        </w:rPr>
        <w:t xml:space="preserve"> областной бюджет – 1446.6 тыс. рублей и бюджет сельского поселения– 3551.6 тыс. рубл</w:t>
      </w:r>
      <w:r w:rsidRPr="005B719A">
        <w:rPr>
          <w:rFonts w:ascii="Times New Roman" w:hAnsi="Times New Roman" w:cs="Times New Roman"/>
          <w:sz w:val="24"/>
          <w:szCs w:val="24"/>
        </w:rPr>
        <w:t>е</w:t>
      </w:r>
      <w:r w:rsidRPr="005B719A">
        <w:rPr>
          <w:rFonts w:ascii="Times New Roman" w:hAnsi="Times New Roman" w:cs="Times New Roman"/>
          <w:sz w:val="24"/>
          <w:szCs w:val="24"/>
        </w:rPr>
        <w:t>й. Кассовые расходы составили 4998.2</w:t>
      </w:r>
      <w:r w:rsidRPr="005B7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19A">
        <w:rPr>
          <w:rFonts w:ascii="Times New Roman" w:hAnsi="Times New Roman" w:cs="Times New Roman"/>
          <w:sz w:val="24"/>
          <w:szCs w:val="24"/>
        </w:rPr>
        <w:t>тыс. рублей или 100% процентов. Средства использованы строго по целевому назначению на выполнение программных мероприятий.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19A">
        <w:rPr>
          <w:rFonts w:ascii="Times New Roman" w:hAnsi="Times New Roman" w:cs="Times New Roman"/>
          <w:sz w:val="24"/>
          <w:szCs w:val="24"/>
        </w:rPr>
        <w:t>Средства  бюджета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направлены на: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финансовое обеспечение выполнения муниципальных заданий муниципальными бюджетными учреждениями в сумме 4998.2 тыс. рублей.</w:t>
      </w:r>
    </w:p>
    <w:p w:rsidR="005B719A" w:rsidRPr="005B719A" w:rsidRDefault="005B719A" w:rsidP="005B719A">
      <w:pPr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719A">
        <w:rPr>
          <w:rFonts w:ascii="Times New Roman" w:hAnsi="Times New Roman" w:cs="Times New Roman"/>
          <w:sz w:val="24"/>
          <w:szCs w:val="24"/>
        </w:rPr>
        <w:t>.Меры по реализации программы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В течении финансового года финансирование программных мероприятий осуществлялось за счет получаемых средств из областного бюджета и бюджета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в объемах, предусмотренных Программой и утвержденных 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Решением  Собрания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от    ….  .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20  г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№   «О внесении изменений в решение Собрания депутатов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от   .  .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201  №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Верхнедонского района на 2016  год».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В 2016 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году  долгосрочная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целевая программа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культуры» (далее – Программа) осуществлялась путем реализации программных мероприятий, сгруппированных по следующим направлениям: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Направление 1. Обеспечение прав граждан на доступ к культурным ценностям.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Направление 2. Обеспечение свободы творчества и прав граждан на участие в культурной жизни сельского поселения.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Две сельские библиотеки осуществляли услуги по библиотечному обслуживанию населения по 4 показателям: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количество выданных документов;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количество пользователей библиотеки;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количество выданных справок.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количество посетителей массовых мероприятий в стенах библиотеки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По всем показателям муниципальное задание выполнено </w:t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на  100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>%.</w:t>
      </w:r>
    </w:p>
    <w:p w:rsidR="005B719A" w:rsidRPr="005B719A" w:rsidRDefault="005B719A" w:rsidP="005B719A">
      <w:pPr>
        <w:spacing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5B719A">
        <w:rPr>
          <w:rFonts w:ascii="Times New Roman" w:hAnsi="Times New Roman" w:cs="Times New Roman"/>
          <w:sz w:val="24"/>
          <w:szCs w:val="24"/>
        </w:rPr>
        <w:t>. Сведения о достижении значений показателей (индикаторов) муниципальной программы.</w:t>
      </w:r>
    </w:p>
    <w:p w:rsidR="005B719A" w:rsidRPr="005B719A" w:rsidRDefault="005B719A" w:rsidP="005B719A">
      <w:pPr>
        <w:shd w:val="clear" w:color="auto" w:fill="FFFFFF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По резуль</w:t>
      </w:r>
      <w:r w:rsidRPr="005B719A">
        <w:rPr>
          <w:rFonts w:ascii="Times New Roman" w:hAnsi="Times New Roman" w:cs="Times New Roman"/>
          <w:sz w:val="24"/>
          <w:szCs w:val="24"/>
        </w:rPr>
        <w:t xml:space="preserve">татам работы за </w:t>
      </w:r>
      <w:r w:rsidRPr="005B719A">
        <w:rPr>
          <w:rFonts w:ascii="Times New Roman" w:hAnsi="Times New Roman" w:cs="Times New Roman"/>
          <w:sz w:val="24"/>
          <w:szCs w:val="24"/>
        </w:rPr>
        <w:t xml:space="preserve">  2016 год количество посетителей на культурно - досуговых мероприятиях, посетивших сельские Дома культуры в отчетном периоде, составило 217272 человек. </w:t>
      </w:r>
      <w:r w:rsidRPr="005B719A">
        <w:rPr>
          <w:rFonts w:ascii="Times New Roman" w:hAnsi="Times New Roman" w:cs="Times New Roman"/>
          <w:spacing w:val="-4"/>
          <w:sz w:val="24"/>
          <w:szCs w:val="24"/>
        </w:rPr>
        <w:t xml:space="preserve">Организована </w:t>
      </w:r>
      <w:proofErr w:type="gramStart"/>
      <w:r w:rsidRPr="005B719A">
        <w:rPr>
          <w:rFonts w:ascii="Times New Roman" w:hAnsi="Times New Roman" w:cs="Times New Roman"/>
          <w:spacing w:val="-4"/>
          <w:sz w:val="24"/>
          <w:szCs w:val="24"/>
        </w:rPr>
        <w:t>работа  51</w:t>
      </w:r>
      <w:proofErr w:type="gramEnd"/>
      <w:r w:rsidRPr="005B719A">
        <w:rPr>
          <w:rFonts w:ascii="Times New Roman" w:hAnsi="Times New Roman" w:cs="Times New Roman"/>
          <w:spacing w:val="-4"/>
          <w:sz w:val="24"/>
          <w:szCs w:val="24"/>
        </w:rPr>
        <w:t xml:space="preserve"> клубных формирований (630</w:t>
      </w:r>
      <w:r w:rsidRPr="005B719A">
        <w:rPr>
          <w:rFonts w:ascii="Times New Roman" w:hAnsi="Times New Roman" w:cs="Times New Roman"/>
          <w:sz w:val="24"/>
          <w:szCs w:val="24"/>
        </w:rPr>
        <w:t xml:space="preserve"> участников). </w:t>
      </w:r>
    </w:p>
    <w:p w:rsidR="005B719A" w:rsidRPr="005B719A" w:rsidRDefault="005B719A" w:rsidP="005B719A">
      <w:pPr>
        <w:shd w:val="clear" w:color="auto" w:fill="FFFFFF"/>
        <w:spacing w:line="240" w:lineRule="exact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Шумилинский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СДК» плановые </w:t>
      </w:r>
      <w:r w:rsidRPr="005B719A">
        <w:rPr>
          <w:rFonts w:ascii="Times New Roman" w:hAnsi="Times New Roman" w:cs="Times New Roman"/>
          <w:spacing w:val="-4"/>
          <w:sz w:val="24"/>
          <w:szCs w:val="24"/>
        </w:rPr>
        <w:t xml:space="preserve">показатели выполнило на 101%.  </w:t>
      </w:r>
    </w:p>
    <w:p w:rsidR="005B719A" w:rsidRPr="005B719A" w:rsidRDefault="005B719A" w:rsidP="005B719A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719A">
        <w:rPr>
          <w:rFonts w:ascii="Times New Roman" w:hAnsi="Times New Roman" w:cs="Times New Roman"/>
          <w:sz w:val="24"/>
          <w:szCs w:val="24"/>
        </w:rPr>
        <w:t>Степень  достижения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 результатов деятельности:</w:t>
      </w:r>
    </w:p>
    <w:p w:rsidR="005B719A" w:rsidRPr="005B719A" w:rsidRDefault="005B719A" w:rsidP="005B719A">
      <w:pPr>
        <w:shd w:val="clear" w:color="auto" w:fill="FFFFFF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19A">
        <w:rPr>
          <w:rFonts w:ascii="Times New Roman" w:hAnsi="Times New Roman" w:cs="Times New Roman"/>
          <w:sz w:val="24"/>
          <w:szCs w:val="24"/>
        </w:rPr>
        <w:t>Количество  экземпляров</w:t>
      </w:r>
      <w:proofErr w:type="gramEnd"/>
      <w:r w:rsidRPr="005B719A">
        <w:rPr>
          <w:rFonts w:ascii="Times New Roman" w:hAnsi="Times New Roman" w:cs="Times New Roman"/>
          <w:sz w:val="24"/>
          <w:szCs w:val="24"/>
        </w:rPr>
        <w:t xml:space="preserve"> библиотечного фонда общедоступных библиотек на 1000 человек населения</w:t>
      </w:r>
      <w:r w:rsidRPr="005B719A">
        <w:rPr>
          <w:rFonts w:ascii="Times New Roman" w:hAnsi="Times New Roman" w:cs="Times New Roman"/>
          <w:sz w:val="24"/>
          <w:szCs w:val="24"/>
        </w:rPr>
        <w:tab/>
        <w:t>человек</w:t>
      </w:r>
      <w:r w:rsidRPr="005B719A">
        <w:rPr>
          <w:rFonts w:ascii="Times New Roman" w:hAnsi="Times New Roman" w:cs="Times New Roman"/>
          <w:sz w:val="24"/>
          <w:szCs w:val="24"/>
        </w:rPr>
        <w:tab/>
        <w:t>12692(план);</w:t>
      </w:r>
      <w:r w:rsidRPr="005B719A">
        <w:rPr>
          <w:rFonts w:ascii="Times New Roman" w:hAnsi="Times New Roman" w:cs="Times New Roman"/>
          <w:sz w:val="24"/>
          <w:szCs w:val="24"/>
        </w:rPr>
        <w:tab/>
        <w:t>13545(факт)</w:t>
      </w:r>
      <w:r w:rsidRPr="005B719A">
        <w:rPr>
          <w:rFonts w:ascii="Times New Roman" w:hAnsi="Times New Roman" w:cs="Times New Roman"/>
          <w:sz w:val="24"/>
          <w:szCs w:val="24"/>
        </w:rPr>
        <w:tab/>
        <w:t>- 1,06%</w:t>
      </w:r>
    </w:p>
    <w:p w:rsidR="005B719A" w:rsidRPr="005B719A" w:rsidRDefault="005B719A" w:rsidP="005B719A">
      <w:pPr>
        <w:shd w:val="clear" w:color="auto" w:fill="FFFFFF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Количество   посещений библиотек</w:t>
      </w:r>
      <w:r w:rsidRPr="005B719A">
        <w:rPr>
          <w:rFonts w:ascii="Times New Roman" w:hAnsi="Times New Roman" w:cs="Times New Roman"/>
          <w:sz w:val="24"/>
          <w:szCs w:val="24"/>
        </w:rPr>
        <w:tab/>
        <w:t xml:space="preserve">единиц 16600 (план); </w:t>
      </w:r>
      <w:r w:rsidRPr="005B719A">
        <w:rPr>
          <w:rFonts w:ascii="Times New Roman" w:hAnsi="Times New Roman" w:cs="Times New Roman"/>
          <w:sz w:val="24"/>
          <w:szCs w:val="24"/>
        </w:rPr>
        <w:tab/>
        <w:t>16696 (факт) -100%(степень достижения)</w:t>
      </w:r>
    </w:p>
    <w:p w:rsidR="005B719A" w:rsidRPr="005B719A" w:rsidRDefault="005B719A" w:rsidP="005B719A">
      <w:pPr>
        <w:shd w:val="clear" w:color="auto" w:fill="FFFFFF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Количество посетителей культурно-досуговых мероприятий</w:t>
      </w:r>
      <w:r w:rsidRPr="005B719A">
        <w:rPr>
          <w:rFonts w:ascii="Times New Roman" w:hAnsi="Times New Roman" w:cs="Times New Roman"/>
          <w:sz w:val="24"/>
          <w:szCs w:val="24"/>
        </w:rPr>
        <w:tab/>
        <w:t>человек</w:t>
      </w:r>
      <w:r w:rsidRPr="005B719A">
        <w:rPr>
          <w:rFonts w:ascii="Times New Roman" w:hAnsi="Times New Roman" w:cs="Times New Roman"/>
          <w:sz w:val="24"/>
          <w:szCs w:val="24"/>
        </w:rPr>
        <w:tab/>
        <w:t>216000(план);</w:t>
      </w:r>
      <w:r w:rsidRPr="005B719A">
        <w:rPr>
          <w:rFonts w:ascii="Times New Roman" w:hAnsi="Times New Roman" w:cs="Times New Roman"/>
          <w:sz w:val="24"/>
          <w:szCs w:val="24"/>
        </w:rPr>
        <w:tab/>
        <w:t>217272(факт)</w:t>
      </w:r>
      <w:r w:rsidRPr="005B719A">
        <w:rPr>
          <w:rFonts w:ascii="Times New Roman" w:hAnsi="Times New Roman" w:cs="Times New Roman"/>
          <w:sz w:val="24"/>
          <w:szCs w:val="24"/>
        </w:rPr>
        <w:tab/>
        <w:t>- 101%(степень достижения)</w:t>
      </w:r>
    </w:p>
    <w:p w:rsidR="005B719A" w:rsidRPr="005B719A" w:rsidRDefault="005B719A" w:rsidP="005B719A">
      <w:pPr>
        <w:shd w:val="clear" w:color="auto" w:fill="FFFFFF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 w:rsidRPr="005B719A">
        <w:rPr>
          <w:rFonts w:ascii="Times New Roman" w:hAnsi="Times New Roman" w:cs="Times New Roman"/>
          <w:sz w:val="24"/>
          <w:szCs w:val="24"/>
        </w:rPr>
        <w:tab/>
        <w:t>человек</w:t>
      </w:r>
      <w:r w:rsidRPr="005B719A">
        <w:rPr>
          <w:rFonts w:ascii="Times New Roman" w:hAnsi="Times New Roman" w:cs="Times New Roman"/>
          <w:sz w:val="24"/>
          <w:szCs w:val="24"/>
        </w:rPr>
        <w:tab/>
        <w:t>608(план);</w:t>
      </w:r>
      <w:r w:rsidRPr="005B719A">
        <w:rPr>
          <w:rFonts w:ascii="Times New Roman" w:hAnsi="Times New Roman" w:cs="Times New Roman"/>
          <w:sz w:val="24"/>
          <w:szCs w:val="24"/>
        </w:rPr>
        <w:tab/>
        <w:t>630(факт) -</w:t>
      </w:r>
      <w:r w:rsidRPr="005B719A">
        <w:rPr>
          <w:rFonts w:ascii="Times New Roman" w:hAnsi="Times New Roman" w:cs="Times New Roman"/>
          <w:sz w:val="24"/>
          <w:szCs w:val="24"/>
        </w:rPr>
        <w:tab/>
        <w:t>1,04%(степень достижения)</w:t>
      </w:r>
    </w:p>
    <w:p w:rsidR="005B719A" w:rsidRPr="005B719A" w:rsidRDefault="005B719A" w:rsidP="005B719A">
      <w:pPr>
        <w:shd w:val="clear" w:color="auto" w:fill="FFFFFF"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719A" w:rsidRPr="005B719A" w:rsidRDefault="005B719A" w:rsidP="005B719A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719A" w:rsidRPr="005B719A" w:rsidRDefault="005B719A" w:rsidP="005B719A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19A" w:rsidRPr="005B719A" w:rsidRDefault="005B719A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B719A">
        <w:rPr>
          <w:rFonts w:ascii="Times New Roman" w:hAnsi="Times New Roman" w:cs="Times New Roman"/>
          <w:sz w:val="24"/>
          <w:szCs w:val="24"/>
        </w:rPr>
        <w:t>. Результаты использования бюджетных ассигнований и внебюджетных средств на реализацию Программы.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Выполнение программных мероприятий создало условия для улучшения исполнения конституционных прав граждан, сохранения и приумножения </w:t>
      </w:r>
      <w:r w:rsidRPr="005B719A">
        <w:rPr>
          <w:rFonts w:ascii="Times New Roman" w:hAnsi="Times New Roman" w:cs="Times New Roman"/>
          <w:spacing w:val="-2"/>
          <w:sz w:val="24"/>
          <w:szCs w:val="24"/>
        </w:rPr>
        <w:t>творческого потенциала сельского поселения.  Реализация Программы в 2016 году обеспечила</w:t>
      </w:r>
      <w:r w:rsidRPr="005B719A">
        <w:rPr>
          <w:rFonts w:ascii="Times New Roman" w:hAnsi="Times New Roman" w:cs="Times New Roman"/>
          <w:sz w:val="24"/>
          <w:szCs w:val="24"/>
        </w:rPr>
        <w:t xml:space="preserve"> </w:t>
      </w:r>
      <w:r w:rsidRPr="005B719A">
        <w:rPr>
          <w:rFonts w:ascii="Times New Roman" w:hAnsi="Times New Roman" w:cs="Times New Roman"/>
          <w:spacing w:val="-2"/>
          <w:sz w:val="24"/>
          <w:szCs w:val="24"/>
        </w:rPr>
        <w:t xml:space="preserve">увеличение </w:t>
      </w:r>
      <w:proofErr w:type="gramStart"/>
      <w:r w:rsidRPr="005B719A">
        <w:rPr>
          <w:rFonts w:ascii="Times New Roman" w:hAnsi="Times New Roman" w:cs="Times New Roman"/>
          <w:spacing w:val="-2"/>
          <w:sz w:val="24"/>
          <w:szCs w:val="24"/>
        </w:rPr>
        <w:t>доступности  информации</w:t>
      </w:r>
      <w:proofErr w:type="gramEnd"/>
      <w:r w:rsidRPr="005B719A">
        <w:rPr>
          <w:rFonts w:ascii="Times New Roman" w:hAnsi="Times New Roman" w:cs="Times New Roman"/>
          <w:spacing w:val="-2"/>
          <w:sz w:val="24"/>
          <w:szCs w:val="24"/>
        </w:rPr>
        <w:t>, услуг организаций</w:t>
      </w:r>
      <w:r w:rsidRPr="005B719A">
        <w:rPr>
          <w:rFonts w:ascii="Times New Roman" w:hAnsi="Times New Roman" w:cs="Times New Roman"/>
          <w:sz w:val="24"/>
          <w:szCs w:val="24"/>
        </w:rPr>
        <w:t xml:space="preserve"> культуры. Затраты на реализацию Программы соответствуют достигнутым за 12 месяцев 2016 года результатам.</w:t>
      </w:r>
    </w:p>
    <w:p w:rsidR="005B719A" w:rsidRPr="005B719A" w:rsidRDefault="005B719A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719A" w:rsidRPr="005B719A" w:rsidRDefault="005B719A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B719A" w:rsidRPr="005B719A" w:rsidRDefault="005B719A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719A">
        <w:rPr>
          <w:rFonts w:ascii="Times New Roman" w:hAnsi="Times New Roman" w:cs="Times New Roman"/>
          <w:sz w:val="24"/>
          <w:szCs w:val="24"/>
        </w:rPr>
        <w:t>. Сведения о соответствии результатов фактическим затратам на реализацию Программы.</w:t>
      </w:r>
    </w:p>
    <w:p w:rsidR="005B719A" w:rsidRPr="005B719A" w:rsidRDefault="005B719A" w:rsidP="005B719A">
      <w:pPr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pacing w:val="-4"/>
          <w:sz w:val="24"/>
          <w:szCs w:val="24"/>
        </w:rPr>
        <w:t>Фактические показатели реализации Программы соответствуют показателям,</w:t>
      </w:r>
      <w:r w:rsidRPr="005B719A">
        <w:rPr>
          <w:rFonts w:ascii="Times New Roman" w:hAnsi="Times New Roman" w:cs="Times New Roman"/>
          <w:sz w:val="24"/>
          <w:szCs w:val="24"/>
        </w:rPr>
        <w:t xml:space="preserve"> установленным докладами о результативности.</w:t>
      </w:r>
    </w:p>
    <w:p w:rsidR="005B719A" w:rsidRPr="005B719A" w:rsidRDefault="005B719A" w:rsidP="005B719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B719A">
        <w:rPr>
          <w:rFonts w:ascii="Times New Roman" w:hAnsi="Times New Roman" w:cs="Times New Roman"/>
          <w:sz w:val="24"/>
          <w:szCs w:val="24"/>
        </w:rPr>
        <w:t xml:space="preserve">.результаты оценки эффективности реализации </w:t>
      </w:r>
      <w:r w:rsidRPr="005B719A">
        <w:rPr>
          <w:rFonts w:ascii="Times New Roman" w:hAnsi="Times New Roman" w:cs="Times New Roman"/>
          <w:sz w:val="24"/>
          <w:szCs w:val="24"/>
        </w:rPr>
        <w:br/>
        <w:t xml:space="preserve">долгосрочной целевой программы </w:t>
      </w:r>
      <w:proofErr w:type="spellStart"/>
      <w:r w:rsidRPr="005B719A"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 w:rsidRPr="005B719A">
        <w:rPr>
          <w:rFonts w:ascii="Times New Roman" w:hAnsi="Times New Roman" w:cs="Times New Roman"/>
          <w:sz w:val="24"/>
          <w:szCs w:val="24"/>
        </w:rPr>
        <w:t xml:space="preserve"> сельского поселения    «Развитие культуры»</w:t>
      </w:r>
    </w:p>
    <w:p w:rsidR="005B719A" w:rsidRPr="005B719A" w:rsidRDefault="005B719A" w:rsidP="005B719A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B719A" w:rsidRPr="005B719A" w:rsidRDefault="005B719A" w:rsidP="005B719A">
      <w:pPr>
        <w:autoSpaceDE w:val="0"/>
        <w:autoSpaceDN w:val="0"/>
        <w:adjustRightInd w:val="0"/>
        <w:spacing w:line="240" w:lineRule="exact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B71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период с утвержденными на год значениями целевых индикаторов.   Анализ реализации Программы по результатам за 12 месяцев 2016 года, проведенный в соответствии с Методикой, показал, что эффективность </w:t>
      </w:r>
      <w:r w:rsidRPr="005B719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Программы составила </w:t>
      </w:r>
      <w:r w:rsidRPr="005B719A">
        <w:rPr>
          <w:rFonts w:ascii="Times New Roman" w:hAnsi="Times New Roman" w:cs="Times New Roman"/>
          <w:sz w:val="24"/>
          <w:szCs w:val="24"/>
          <w:highlight w:val="yellow"/>
        </w:rPr>
        <w:t>106 %,</w:t>
      </w:r>
      <w:r w:rsidRPr="005B719A">
        <w:rPr>
          <w:rFonts w:ascii="Times New Roman" w:hAnsi="Times New Roman" w:cs="Times New Roman"/>
          <w:sz w:val="24"/>
          <w:szCs w:val="24"/>
        </w:rPr>
        <w:t xml:space="preserve"> программные цели и ожидаемые социально-экономические результаты от реализации Программы достигнуты.</w:t>
      </w:r>
    </w:p>
    <w:p w:rsidR="005B719A" w:rsidRPr="005B719A" w:rsidRDefault="005B719A" w:rsidP="005B719A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5B719A" w:rsidRDefault="00493604" w:rsidP="005B71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  <w:sectPr w:rsidR="00493604" w:rsidRPr="00493604" w:rsidSect="00493604">
          <w:pgSz w:w="12240" w:h="15840"/>
          <w:pgMar w:top="1134" w:right="1701" w:bottom="1134" w:left="851" w:header="720" w:footer="720" w:gutter="0"/>
          <w:cols w:space="720"/>
          <w:docGrid w:linePitch="272"/>
        </w:sect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604" w:rsidRPr="00493604" w:rsidRDefault="00493604" w:rsidP="004936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Таблица 1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к муниципальной программе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  <w:proofErr w:type="spellStart"/>
      <w:r w:rsidRPr="005B719A">
        <w:rPr>
          <w:rFonts w:ascii="Times New Roman" w:hAnsi="Times New Roman" w:cs="Times New Roman"/>
        </w:rPr>
        <w:t>Шумилинского</w:t>
      </w:r>
      <w:proofErr w:type="spellEnd"/>
      <w:r w:rsidRPr="005B719A">
        <w:rPr>
          <w:rFonts w:ascii="Times New Roman" w:hAnsi="Times New Roman" w:cs="Times New Roman"/>
        </w:rPr>
        <w:t xml:space="preserve"> сельского поселения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«Развитие культуры»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</w:p>
    <w:p w:rsidR="005B719A" w:rsidRPr="005B719A" w:rsidRDefault="005B719A" w:rsidP="005B719A">
      <w:pPr>
        <w:jc w:val="center"/>
        <w:rPr>
          <w:rFonts w:ascii="Times New Roman" w:hAnsi="Times New Roman" w:cs="Times New Roman"/>
        </w:rPr>
      </w:pPr>
      <w:bookmarkStart w:id="2" w:name="Par1520"/>
      <w:bookmarkEnd w:id="2"/>
      <w:r w:rsidRPr="005B719A">
        <w:rPr>
          <w:rFonts w:ascii="Times New Roman" w:hAnsi="Times New Roman" w:cs="Times New Roman"/>
        </w:rPr>
        <w:t>Сведения</w:t>
      </w:r>
    </w:p>
    <w:p w:rsidR="005B719A" w:rsidRPr="005B719A" w:rsidRDefault="005B719A" w:rsidP="005B719A">
      <w:pPr>
        <w:jc w:val="center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 xml:space="preserve">о степени выполнения основных мероприятий подпрограмм муниципальной программы </w:t>
      </w:r>
      <w:proofErr w:type="spellStart"/>
      <w:r w:rsidRPr="005B719A">
        <w:rPr>
          <w:rFonts w:ascii="Times New Roman" w:hAnsi="Times New Roman" w:cs="Times New Roman"/>
        </w:rPr>
        <w:t>Шумилинского</w:t>
      </w:r>
      <w:proofErr w:type="spellEnd"/>
      <w:r w:rsidRPr="005B719A">
        <w:rPr>
          <w:rFonts w:ascii="Times New Roman" w:hAnsi="Times New Roman" w:cs="Times New Roman"/>
        </w:rPr>
        <w:t xml:space="preserve"> </w:t>
      </w:r>
      <w:proofErr w:type="gramStart"/>
      <w:r w:rsidRPr="005B719A">
        <w:rPr>
          <w:rFonts w:ascii="Times New Roman" w:hAnsi="Times New Roman" w:cs="Times New Roman"/>
        </w:rPr>
        <w:t>сельского  поселения</w:t>
      </w:r>
      <w:proofErr w:type="gramEnd"/>
    </w:p>
    <w:p w:rsidR="005B719A" w:rsidRPr="005B719A" w:rsidRDefault="005B719A" w:rsidP="005B719A">
      <w:pPr>
        <w:jc w:val="center"/>
        <w:rPr>
          <w:rFonts w:ascii="Times New Roman" w:hAnsi="Times New Roman" w:cs="Times New Roman"/>
        </w:rPr>
      </w:pPr>
      <w:proofErr w:type="gramStart"/>
      <w:r w:rsidRPr="005B719A">
        <w:rPr>
          <w:rFonts w:ascii="Times New Roman" w:hAnsi="Times New Roman" w:cs="Times New Roman"/>
        </w:rPr>
        <w:t>« Развитие</w:t>
      </w:r>
      <w:proofErr w:type="gramEnd"/>
      <w:r w:rsidRPr="005B719A">
        <w:rPr>
          <w:rFonts w:ascii="Times New Roman" w:hAnsi="Times New Roman" w:cs="Times New Roman"/>
        </w:rPr>
        <w:t xml:space="preserve"> культуры» за 201</w:t>
      </w:r>
      <w:r w:rsidRPr="005B719A">
        <w:rPr>
          <w:rFonts w:ascii="Times New Roman" w:hAnsi="Times New Roman" w:cs="Times New Roman"/>
          <w:lang w:val="en-US"/>
        </w:rPr>
        <w:t>6</w:t>
      </w:r>
      <w:r w:rsidRPr="005B719A">
        <w:rPr>
          <w:rFonts w:ascii="Times New Roman" w:hAnsi="Times New Roman" w:cs="Times New Roman"/>
        </w:rPr>
        <w:t xml:space="preserve"> год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</w:p>
    <w:tbl>
      <w:tblPr>
        <w:tblW w:w="15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8"/>
        <w:gridCol w:w="1417"/>
        <w:gridCol w:w="1276"/>
        <w:gridCol w:w="142"/>
        <w:gridCol w:w="1168"/>
        <w:gridCol w:w="1343"/>
        <w:gridCol w:w="1559"/>
        <w:gridCol w:w="1560"/>
      </w:tblGrid>
      <w:tr w:rsidR="005B719A" w:rsidRPr="005B719A" w:rsidTr="002A270F">
        <w:trPr>
          <w:trHeight w:val="828"/>
        </w:trPr>
        <w:tc>
          <w:tcPr>
            <w:tcW w:w="710" w:type="dxa"/>
            <w:vMerge w:val="restart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586" w:type="dxa"/>
            <w:gridSpan w:val="3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5B719A" w:rsidRPr="005B719A" w:rsidTr="002A270F">
        <w:tc>
          <w:tcPr>
            <w:tcW w:w="710" w:type="dxa"/>
            <w:vMerge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18" w:type="dxa"/>
            <w:gridSpan w:val="2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6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43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59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60" w:type="dxa"/>
            <w:vMerge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c>
          <w:tcPr>
            <w:tcW w:w="71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10</w:t>
            </w:r>
          </w:p>
        </w:tc>
      </w:tr>
      <w:tr w:rsidR="005B719A" w:rsidRPr="005B719A" w:rsidTr="002A270F">
        <w:tc>
          <w:tcPr>
            <w:tcW w:w="15412" w:type="dxa"/>
            <w:gridSpan w:val="11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Подпрограмма1 «Развитие культуры»</w:t>
            </w:r>
          </w:p>
        </w:tc>
      </w:tr>
      <w:tr w:rsidR="005B719A" w:rsidRPr="005B719A" w:rsidTr="002A270F">
        <w:tc>
          <w:tcPr>
            <w:tcW w:w="71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Основное мероприятие 1.1 Развитие библиотечного </w:t>
            </w:r>
            <w:r w:rsidRPr="005B719A">
              <w:rPr>
                <w:rFonts w:ascii="Times New Roman" w:hAnsi="Times New Roman" w:cs="Times New Roman"/>
              </w:rPr>
              <w:lastRenderedPageBreak/>
              <w:t>дела</w:t>
            </w:r>
          </w:p>
        </w:tc>
        <w:tc>
          <w:tcPr>
            <w:tcW w:w="1984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lastRenderedPageBreak/>
              <w:t xml:space="preserve">Директор МБУК «Шумилинская </w:t>
            </w:r>
            <w:r w:rsidRPr="005B719A">
              <w:rPr>
                <w:rFonts w:ascii="Times New Roman" w:hAnsi="Times New Roman" w:cs="Times New Roman"/>
              </w:rPr>
              <w:lastRenderedPageBreak/>
              <w:t>СБ» Литвина Л.И.</w:t>
            </w:r>
          </w:p>
        </w:tc>
        <w:tc>
          <w:tcPr>
            <w:tcW w:w="141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lastRenderedPageBreak/>
              <w:t>01.01.2014</w:t>
            </w:r>
          </w:p>
        </w:tc>
        <w:tc>
          <w:tcPr>
            <w:tcW w:w="1417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gridSpan w:val="2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16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1343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Обеспечение прав граждан на </w:t>
            </w:r>
            <w:r w:rsidRPr="005B719A">
              <w:rPr>
                <w:rFonts w:ascii="Times New Roman" w:hAnsi="Times New Roman" w:cs="Times New Roman"/>
              </w:rPr>
              <w:lastRenderedPageBreak/>
              <w:t>доступ к культурным ценностям</w:t>
            </w:r>
          </w:p>
        </w:tc>
        <w:tc>
          <w:tcPr>
            <w:tcW w:w="1559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lastRenderedPageBreak/>
              <w:t xml:space="preserve">Обеспечение прав граждан на доступ к </w:t>
            </w:r>
            <w:r w:rsidRPr="005B719A">
              <w:rPr>
                <w:rFonts w:ascii="Times New Roman" w:hAnsi="Times New Roman" w:cs="Times New Roman"/>
              </w:rPr>
              <w:lastRenderedPageBreak/>
              <w:t>культурным ценностям</w:t>
            </w:r>
          </w:p>
        </w:tc>
        <w:tc>
          <w:tcPr>
            <w:tcW w:w="156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c>
          <w:tcPr>
            <w:tcW w:w="71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 1.</w:t>
            </w:r>
            <w:proofErr w:type="gramStart"/>
            <w:r w:rsidRPr="005B719A">
              <w:rPr>
                <w:rFonts w:ascii="Times New Roman" w:hAnsi="Times New Roman" w:cs="Times New Roman"/>
              </w:rPr>
              <w:t>2.Развитие</w:t>
            </w:r>
            <w:proofErr w:type="gramEnd"/>
            <w:r w:rsidRPr="005B719A">
              <w:rPr>
                <w:rFonts w:ascii="Times New Roman" w:hAnsi="Times New Roman" w:cs="Times New Roman"/>
              </w:rPr>
              <w:t xml:space="preserve"> культурно – досуговой деятельности</w:t>
            </w:r>
          </w:p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 w:rsidRPr="005B719A">
              <w:rPr>
                <w:rFonts w:ascii="Times New Roman" w:hAnsi="Times New Roman" w:cs="Times New Roman"/>
              </w:rPr>
              <w:t>Шумилинский</w:t>
            </w:r>
            <w:proofErr w:type="spellEnd"/>
            <w:r w:rsidRPr="005B719A">
              <w:rPr>
                <w:rFonts w:ascii="Times New Roman" w:hAnsi="Times New Roman" w:cs="Times New Roman"/>
              </w:rPr>
              <w:t xml:space="preserve"> СДК» </w:t>
            </w:r>
            <w:proofErr w:type="spellStart"/>
            <w:r w:rsidRPr="005B719A">
              <w:rPr>
                <w:rFonts w:ascii="Times New Roman" w:hAnsi="Times New Roman" w:cs="Times New Roman"/>
              </w:rPr>
              <w:t>Шоломкова</w:t>
            </w:r>
            <w:proofErr w:type="spellEnd"/>
            <w:r w:rsidRPr="005B719A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41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417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418" w:type="dxa"/>
            <w:gridSpan w:val="2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  <w:lang w:val="en-US"/>
              </w:rPr>
            </w:pPr>
            <w:r w:rsidRPr="005B719A">
              <w:rPr>
                <w:rFonts w:ascii="Times New Roman" w:hAnsi="Times New Roman" w:cs="Times New Roman"/>
              </w:rPr>
              <w:t>01.01.201</w:t>
            </w:r>
            <w:r w:rsidRPr="005B71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6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  <w:lang w:val="en-US"/>
              </w:rPr>
            </w:pPr>
            <w:r w:rsidRPr="005B719A">
              <w:rPr>
                <w:rFonts w:ascii="Times New Roman" w:hAnsi="Times New Roman" w:cs="Times New Roman"/>
              </w:rPr>
              <w:t>31.12.201</w:t>
            </w:r>
            <w:r w:rsidRPr="005B71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43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Обеспечение свободы творчества и прав граждан на участие в культурной жизни сельского поселения.</w:t>
            </w:r>
          </w:p>
        </w:tc>
        <w:tc>
          <w:tcPr>
            <w:tcW w:w="1559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Обеспечение свободы творчества и прав граждан на участие в культурной жизни сельского поселения.</w:t>
            </w:r>
          </w:p>
        </w:tc>
        <w:tc>
          <w:tcPr>
            <w:tcW w:w="156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c>
          <w:tcPr>
            <w:tcW w:w="15412" w:type="dxa"/>
            <w:gridSpan w:val="11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Подпрограмма 2  «Обеспечение реализации муниципальной программы»</w:t>
            </w:r>
          </w:p>
        </w:tc>
      </w:tr>
      <w:tr w:rsidR="005B719A" w:rsidRPr="005B719A" w:rsidTr="002A270F">
        <w:tc>
          <w:tcPr>
            <w:tcW w:w="71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2.1 Обеспечение реализации муниципальной программы</w:t>
            </w:r>
          </w:p>
        </w:tc>
        <w:tc>
          <w:tcPr>
            <w:tcW w:w="1984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 w:rsidRPr="005B719A">
              <w:rPr>
                <w:rFonts w:ascii="Times New Roman" w:hAnsi="Times New Roman" w:cs="Times New Roman"/>
              </w:rPr>
              <w:t>Шумилинский</w:t>
            </w:r>
            <w:proofErr w:type="spellEnd"/>
            <w:r w:rsidRPr="005B719A">
              <w:rPr>
                <w:rFonts w:ascii="Times New Roman" w:hAnsi="Times New Roman" w:cs="Times New Roman"/>
              </w:rPr>
              <w:t xml:space="preserve"> СДК» </w:t>
            </w:r>
            <w:proofErr w:type="spellStart"/>
            <w:r w:rsidRPr="005B719A">
              <w:rPr>
                <w:rFonts w:ascii="Times New Roman" w:hAnsi="Times New Roman" w:cs="Times New Roman"/>
              </w:rPr>
              <w:t>Шоломкова</w:t>
            </w:r>
            <w:proofErr w:type="spellEnd"/>
            <w:r w:rsidRPr="005B719A">
              <w:rPr>
                <w:rFonts w:ascii="Times New Roman" w:hAnsi="Times New Roman" w:cs="Times New Roman"/>
              </w:rPr>
              <w:t xml:space="preserve"> Н.И.</w:t>
            </w:r>
          </w:p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Директор МБУК «Шумилинская СБ» Литвина Л.И.</w:t>
            </w:r>
          </w:p>
        </w:tc>
        <w:tc>
          <w:tcPr>
            <w:tcW w:w="1418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1417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276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  <w:lang w:val="en-US"/>
              </w:rPr>
            </w:pPr>
            <w:r w:rsidRPr="005B719A">
              <w:rPr>
                <w:rFonts w:ascii="Times New Roman" w:hAnsi="Times New Roman" w:cs="Times New Roman"/>
              </w:rPr>
              <w:t>01.01.201</w:t>
            </w:r>
            <w:r w:rsidRPr="005B71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10" w:type="dxa"/>
            <w:gridSpan w:val="2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  <w:lang w:val="en-US"/>
              </w:rPr>
            </w:pPr>
            <w:r w:rsidRPr="005B719A">
              <w:rPr>
                <w:rFonts w:ascii="Times New Roman" w:hAnsi="Times New Roman" w:cs="Times New Roman"/>
              </w:rPr>
              <w:t>31.12.201</w:t>
            </w:r>
            <w:r w:rsidRPr="005B719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43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Выполнение задания в соответствии с утвержденными объемами задания и стандартом муниципальных услуг</w:t>
            </w:r>
          </w:p>
        </w:tc>
        <w:tc>
          <w:tcPr>
            <w:tcW w:w="1559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Выполнено задание в соответствии с утвержденными объемами задания и стандартом муниципальных услуг</w:t>
            </w:r>
          </w:p>
        </w:tc>
        <w:tc>
          <w:tcPr>
            <w:tcW w:w="1560" w:type="dxa"/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</w:rPr>
            </w:pPr>
          </w:p>
        </w:tc>
      </w:tr>
    </w:tbl>
    <w:p w:rsidR="005B719A" w:rsidRPr="005B719A" w:rsidRDefault="005B719A" w:rsidP="005B719A">
      <w:pPr>
        <w:rPr>
          <w:rFonts w:ascii="Times New Roman" w:hAnsi="Times New Roman" w:cs="Times New Roman"/>
        </w:rPr>
      </w:pPr>
      <w:bookmarkStart w:id="3" w:name="Par1596"/>
      <w:bookmarkEnd w:id="3"/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Таблица 2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К муниципальной программе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  <w:proofErr w:type="spellStart"/>
      <w:r w:rsidRPr="005B719A">
        <w:rPr>
          <w:rFonts w:ascii="Times New Roman" w:hAnsi="Times New Roman" w:cs="Times New Roman"/>
        </w:rPr>
        <w:t>Шумилинского</w:t>
      </w:r>
      <w:proofErr w:type="spellEnd"/>
      <w:r w:rsidRPr="005B719A">
        <w:rPr>
          <w:rFonts w:ascii="Times New Roman" w:hAnsi="Times New Roman" w:cs="Times New Roman"/>
        </w:rPr>
        <w:t xml:space="preserve"> сельского поселения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«Развитие культуры»</w:t>
      </w:r>
    </w:p>
    <w:p w:rsidR="005B719A" w:rsidRPr="005B719A" w:rsidRDefault="005B719A" w:rsidP="005B719A">
      <w:pPr>
        <w:jc w:val="right"/>
        <w:rPr>
          <w:rFonts w:ascii="Times New Roman" w:hAnsi="Times New Roman" w:cs="Times New Roman"/>
        </w:rPr>
      </w:pPr>
    </w:p>
    <w:p w:rsidR="005B719A" w:rsidRPr="005B719A" w:rsidRDefault="005B719A" w:rsidP="005B719A">
      <w:pPr>
        <w:jc w:val="center"/>
        <w:rPr>
          <w:rFonts w:ascii="Times New Roman" w:hAnsi="Times New Roman" w:cs="Times New Roman"/>
          <w:bCs/>
        </w:rPr>
      </w:pPr>
      <w:r w:rsidRPr="005B719A">
        <w:rPr>
          <w:rFonts w:ascii="Times New Roman" w:hAnsi="Times New Roman" w:cs="Times New Roman"/>
        </w:rPr>
        <w:t xml:space="preserve">Сведения о достижении значений показателей (индикаторов) </w:t>
      </w:r>
      <w:r w:rsidRPr="005B719A">
        <w:rPr>
          <w:rFonts w:ascii="Times New Roman" w:hAnsi="Times New Roman" w:cs="Times New Roman"/>
          <w:bCs/>
        </w:rPr>
        <w:t xml:space="preserve">муниципальной программы </w:t>
      </w:r>
      <w:proofErr w:type="spellStart"/>
      <w:r w:rsidRPr="005B719A">
        <w:rPr>
          <w:rFonts w:ascii="Times New Roman" w:hAnsi="Times New Roman" w:cs="Times New Roman"/>
          <w:bCs/>
        </w:rPr>
        <w:t>Шумилинского</w:t>
      </w:r>
      <w:proofErr w:type="spellEnd"/>
      <w:r w:rsidRPr="005B719A">
        <w:rPr>
          <w:rFonts w:ascii="Times New Roman" w:hAnsi="Times New Roman" w:cs="Times New Roman"/>
          <w:bCs/>
        </w:rPr>
        <w:t xml:space="preserve"> сельского поселения</w:t>
      </w:r>
    </w:p>
    <w:p w:rsidR="005B719A" w:rsidRPr="005B719A" w:rsidRDefault="005B719A" w:rsidP="005B719A">
      <w:pPr>
        <w:jc w:val="center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  <w:bCs/>
        </w:rPr>
        <w:t>«Развитие культуры»</w:t>
      </w:r>
    </w:p>
    <w:p w:rsidR="005B719A" w:rsidRPr="005B719A" w:rsidRDefault="005B719A" w:rsidP="005B719A">
      <w:pPr>
        <w:rPr>
          <w:rFonts w:ascii="Times New Roman" w:hAnsi="Times New Roman" w:cs="Times New Roman"/>
        </w:rPr>
      </w:pPr>
    </w:p>
    <w:p w:rsidR="005B719A" w:rsidRPr="005B719A" w:rsidRDefault="005B719A" w:rsidP="005B719A">
      <w:pPr>
        <w:widowControl w:val="0"/>
        <w:autoSpaceDE w:val="0"/>
        <w:jc w:val="center"/>
        <w:rPr>
          <w:rFonts w:ascii="Times New Roman" w:hAnsi="Times New Roman" w:cs="Times New Roman"/>
          <w:color w:val="808080"/>
        </w:rPr>
      </w:pPr>
    </w:p>
    <w:tbl>
      <w:tblPr>
        <w:tblW w:w="1109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2136"/>
        <w:gridCol w:w="708"/>
        <w:gridCol w:w="1276"/>
        <w:gridCol w:w="992"/>
        <w:gridCol w:w="1560"/>
        <w:gridCol w:w="3828"/>
        <w:gridCol w:w="41"/>
      </w:tblGrid>
      <w:tr w:rsidR="005B719A" w:rsidRPr="005B719A" w:rsidTr="002A270F">
        <w:trPr>
          <w:gridAfter w:val="1"/>
          <w:wAfter w:w="41" w:type="dxa"/>
          <w:trHeight w:hRule="exact" w:val="28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№</w:t>
            </w:r>
            <w:r w:rsidRPr="005B719A">
              <w:rPr>
                <w:rFonts w:ascii="Times New Roman" w:eastAsia="Arial" w:hAnsi="Times New Roman" w:cs="Times New Roman"/>
                <w:color w:val="808080"/>
              </w:rPr>
              <w:br/>
              <w:t>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 xml:space="preserve">Показатель (индикатор)   </w:t>
            </w:r>
            <w:r w:rsidRPr="005B719A">
              <w:rPr>
                <w:rFonts w:ascii="Times New Roman" w:eastAsia="Arial" w:hAnsi="Times New Roman" w:cs="Times New Roman"/>
                <w:color w:val="808080"/>
              </w:rPr>
              <w:br/>
              <w:t>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ед.</w:t>
            </w:r>
            <w:r w:rsidRPr="005B719A">
              <w:rPr>
                <w:rFonts w:ascii="Times New Roman" w:eastAsia="Arial" w:hAnsi="Times New Roman" w:cs="Times New Roman"/>
                <w:color w:val="808080"/>
              </w:rPr>
              <w:br/>
              <w:t>изм.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Значения показателей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083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Год предшествующий отчетному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Отчетный год</w:t>
            </w:r>
          </w:p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План        факт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Обоснование отклонений значений показателя на конец отчетного года</w:t>
            </w:r>
          </w:p>
        </w:tc>
      </w:tr>
      <w:tr w:rsidR="005B719A" w:rsidRPr="005B719A" w:rsidTr="002A270F">
        <w:trPr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lastRenderedPageBreak/>
              <w:t>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</w:t>
            </w:r>
          </w:p>
        </w:tc>
        <w:tc>
          <w:tcPr>
            <w:tcW w:w="38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7</w:t>
            </w: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72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 xml:space="preserve">                                                         Программа «Развитие культуры и туризма»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1.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spacing w:line="228" w:lineRule="auto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 xml:space="preserve">Доля объектов учреждений культуры муниципальной собственности, находящихся в </w:t>
            </w:r>
            <w:proofErr w:type="spellStart"/>
            <w:r w:rsidRPr="005B719A">
              <w:rPr>
                <w:rFonts w:ascii="Times New Roman" w:eastAsia="Arial" w:hAnsi="Times New Roman" w:cs="Times New Roman"/>
                <w:color w:val="808080"/>
              </w:rPr>
              <w:t>удовлетворитель</w:t>
            </w:r>
            <w:proofErr w:type="spellEnd"/>
            <w:r w:rsidRPr="005B719A">
              <w:rPr>
                <w:rFonts w:ascii="Times New Roman" w:eastAsia="Arial" w:hAnsi="Times New Roman" w:cs="Times New Roman"/>
                <w:color w:val="808080"/>
              </w:rPr>
              <w:t>-ном состоянии, в общем количестве объектов учреждений культуры муниципальной соб</w:t>
            </w:r>
            <w:r w:rsidRPr="005B719A">
              <w:rPr>
                <w:rFonts w:ascii="Times New Roman" w:eastAsia="Arial" w:hAnsi="Times New Roman" w:cs="Times New Roman"/>
                <w:color w:val="808080"/>
              </w:rPr>
              <w:softHyphen/>
              <w:t>ственности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про-цен-</w:t>
            </w:r>
            <w:proofErr w:type="spellStart"/>
            <w:r w:rsidRPr="005B719A">
              <w:rPr>
                <w:rFonts w:ascii="Times New Roman" w:eastAsia="Arial" w:hAnsi="Times New Roman" w:cs="Times New Roman"/>
                <w:color w:val="808080"/>
              </w:rPr>
              <w:t>тов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2.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spacing w:line="228" w:lineRule="auto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Общее количество посещений  биб</w:t>
            </w:r>
            <w:r w:rsidRPr="005B719A">
              <w:rPr>
                <w:rFonts w:ascii="Times New Roman" w:eastAsia="Arial" w:hAnsi="Times New Roman" w:cs="Times New Roman"/>
                <w:color w:val="808080"/>
              </w:rPr>
              <w:softHyphen/>
              <w:t>лиотек на 1000 чело</w:t>
            </w:r>
            <w:r w:rsidRPr="005B719A">
              <w:rPr>
                <w:rFonts w:ascii="Times New Roman" w:eastAsia="Arial" w:hAnsi="Times New Roman" w:cs="Times New Roman"/>
                <w:color w:val="808080"/>
              </w:rPr>
              <w:softHyphen/>
              <w:t>век населения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spacing w:line="228" w:lineRule="auto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чело-век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6915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6740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8348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Подпрограмма «Развитие культуры»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1.1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Количество пользователей библиотеки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чел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1525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1070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1071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1.2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 xml:space="preserve">Количество посетителей массовых мероприятий в стенах  библиотеки             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чел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3115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2850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4076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1.3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 xml:space="preserve">Количество </w:t>
            </w:r>
            <w:r w:rsidRPr="005B719A">
              <w:rPr>
                <w:rFonts w:ascii="Times New Roman" w:eastAsia="Arial" w:hAnsi="Times New Roman" w:cs="Times New Roman"/>
                <w:color w:val="808080"/>
              </w:rPr>
              <w:lastRenderedPageBreak/>
              <w:t>выданных документов в (МБУК 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proofErr w:type="spellStart"/>
            <w:r w:rsidRPr="005B719A">
              <w:rPr>
                <w:rFonts w:ascii="Times New Roman" w:eastAsia="Arial" w:hAnsi="Times New Roman" w:cs="Times New Roman"/>
                <w:color w:val="808080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33000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25600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27800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lastRenderedPageBreak/>
              <w:t>1.4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Количество культурно-досуговых мероприятий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proofErr w:type="spellStart"/>
            <w:r w:rsidRPr="005B719A">
              <w:rPr>
                <w:rFonts w:ascii="Times New Roman" w:eastAsia="Arial" w:hAnsi="Times New Roman" w:cs="Times New Roman"/>
                <w:color w:val="808080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lang w:val="en-US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16</w:t>
            </w:r>
            <w:r w:rsidRPr="005B719A">
              <w:rPr>
                <w:rFonts w:ascii="Times New Roman" w:eastAsia="Arial" w:hAnsi="Times New Roman" w:cs="Times New Roman"/>
                <w:color w:val="808080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lang w:val="en-US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16</w:t>
            </w:r>
            <w:r w:rsidRPr="005B719A">
              <w:rPr>
                <w:rFonts w:ascii="Times New Roman" w:eastAsia="Arial" w:hAnsi="Times New Roman" w:cs="Times New Roman"/>
                <w:color w:val="808080"/>
                <w:lang w:val="en-US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lang w:val="en-US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16</w:t>
            </w:r>
            <w:r w:rsidRPr="005B719A">
              <w:rPr>
                <w:rFonts w:ascii="Times New Roman" w:eastAsia="Arial" w:hAnsi="Times New Roman" w:cs="Times New Roman"/>
                <w:color w:val="808080"/>
                <w:lang w:val="en-US"/>
              </w:rPr>
              <w:t>97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809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1.5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proofErr w:type="spellStart"/>
            <w:r w:rsidRPr="005B719A">
              <w:rPr>
                <w:rFonts w:ascii="Times New Roman" w:eastAsia="Arial" w:hAnsi="Times New Roman" w:cs="Times New Roman"/>
                <w:color w:val="808080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lang w:val="en-US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</w:t>
            </w:r>
            <w:r w:rsidRPr="005B719A">
              <w:rPr>
                <w:rFonts w:ascii="Times New Roman" w:eastAsia="Arial" w:hAnsi="Times New Roman" w:cs="Times New Roman"/>
                <w:color w:val="808080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630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>1.6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</w:rPr>
              <w:t xml:space="preserve">Количество посетителей культурно-досуговых мероприятий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</w:rPr>
            </w:pPr>
            <w:proofErr w:type="spellStart"/>
            <w:r w:rsidRPr="005B719A">
              <w:rPr>
                <w:rFonts w:ascii="Times New Roman" w:eastAsia="Arial" w:hAnsi="Times New Roman" w:cs="Times New Roman"/>
                <w:color w:val="808080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lang w:val="en-US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  <w:lang w:val="en-US"/>
              </w:rPr>
              <w:t>208374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eastAsia="Arial" w:hAnsi="Times New Roman" w:cs="Times New Roman"/>
                <w:color w:val="808080"/>
                <w:lang w:val="en-US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  <w:lang w:val="en-US"/>
              </w:rPr>
              <w:t>216000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val="en-US" w:eastAsia="ru-RU"/>
              </w:rPr>
            </w:pPr>
            <w:r w:rsidRPr="005B719A">
              <w:rPr>
                <w:rFonts w:ascii="Times New Roman" w:eastAsia="Arial" w:hAnsi="Times New Roman" w:cs="Times New Roman"/>
                <w:color w:val="808080"/>
                <w:lang w:val="en-US"/>
              </w:rPr>
              <w:t>217272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  <w:tr w:rsidR="005B719A" w:rsidRPr="005B719A" w:rsidTr="002A270F">
        <w:trPr>
          <w:gridAfter w:val="1"/>
          <w:wAfter w:w="41" w:type="dxa"/>
          <w:trHeight w:val="141"/>
        </w:trPr>
        <w:tc>
          <w:tcPr>
            <w:tcW w:w="72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808080"/>
              </w:rPr>
            </w:pPr>
          </w:p>
        </w:tc>
      </w:tr>
    </w:tbl>
    <w:p w:rsidR="00493604" w:rsidRPr="005B719A" w:rsidRDefault="00493604" w:rsidP="00493604">
      <w:pPr>
        <w:rPr>
          <w:rFonts w:ascii="Times New Roman" w:hAnsi="Times New Roman" w:cs="Times New Roman"/>
        </w:rPr>
        <w:sectPr w:rsidR="00493604" w:rsidRPr="005B719A" w:rsidSect="004D0B66">
          <w:pgSz w:w="15840" w:h="12240" w:orient="landscape"/>
          <w:pgMar w:top="851" w:right="1134" w:bottom="1701" w:left="1134" w:header="720" w:footer="720" w:gutter="0"/>
          <w:cols w:space="720"/>
          <w:docGrid w:linePitch="272"/>
        </w:sectPr>
      </w:pPr>
    </w:p>
    <w:p w:rsidR="005B719A" w:rsidRPr="005B719A" w:rsidRDefault="005B719A" w:rsidP="005B719A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</w:rPr>
      </w:pPr>
    </w:p>
    <w:p w:rsidR="005B719A" w:rsidRPr="005B719A" w:rsidRDefault="005B719A" w:rsidP="005B719A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Таблица 3</w:t>
      </w:r>
    </w:p>
    <w:p w:rsidR="005B719A" w:rsidRPr="005B719A" w:rsidRDefault="005B719A" w:rsidP="005B719A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К муниципальной программе</w:t>
      </w:r>
    </w:p>
    <w:p w:rsidR="005B719A" w:rsidRPr="005B719A" w:rsidRDefault="005B719A" w:rsidP="005B719A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</w:rPr>
      </w:pPr>
      <w:proofErr w:type="spellStart"/>
      <w:r w:rsidRPr="005B719A">
        <w:rPr>
          <w:rFonts w:ascii="Times New Roman" w:hAnsi="Times New Roman" w:cs="Times New Roman"/>
        </w:rPr>
        <w:t>Шумилинского</w:t>
      </w:r>
      <w:proofErr w:type="spellEnd"/>
      <w:r w:rsidRPr="005B719A">
        <w:rPr>
          <w:rFonts w:ascii="Times New Roman" w:hAnsi="Times New Roman" w:cs="Times New Roman"/>
        </w:rPr>
        <w:t xml:space="preserve"> сельского поселения</w:t>
      </w:r>
    </w:p>
    <w:p w:rsidR="005B719A" w:rsidRPr="005B719A" w:rsidRDefault="005B719A" w:rsidP="005B719A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«Развитие культуры»</w:t>
      </w:r>
    </w:p>
    <w:p w:rsidR="005B719A" w:rsidRPr="005B719A" w:rsidRDefault="005B719A" w:rsidP="005B719A">
      <w:pPr>
        <w:autoSpaceDE w:val="0"/>
        <w:autoSpaceDN w:val="0"/>
        <w:adjustRightInd w:val="0"/>
        <w:spacing w:line="223" w:lineRule="auto"/>
        <w:jc w:val="center"/>
        <w:outlineLvl w:val="1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Сведения</w:t>
      </w:r>
    </w:p>
    <w:p w:rsidR="005B719A" w:rsidRPr="005B719A" w:rsidRDefault="005B719A" w:rsidP="005B719A">
      <w:pPr>
        <w:autoSpaceDE w:val="0"/>
        <w:autoSpaceDN w:val="0"/>
        <w:adjustRightInd w:val="0"/>
        <w:spacing w:line="223" w:lineRule="auto"/>
        <w:jc w:val="center"/>
        <w:outlineLvl w:val="1"/>
        <w:rPr>
          <w:rFonts w:ascii="Times New Roman" w:hAnsi="Times New Roman" w:cs="Times New Roman"/>
        </w:rPr>
      </w:pPr>
      <w:r w:rsidRPr="005B719A">
        <w:rPr>
          <w:rFonts w:ascii="Times New Roman" w:hAnsi="Times New Roman" w:cs="Times New Roman"/>
        </w:rPr>
        <w:t>об использовании бюджета сельского поселения, областного бюджета и внебюджетных источников на реализацию муниципальной программ</w:t>
      </w:r>
      <w:bookmarkStart w:id="4" w:name="_GoBack"/>
      <w:bookmarkEnd w:id="4"/>
      <w:r w:rsidRPr="005B719A">
        <w:rPr>
          <w:rFonts w:ascii="Times New Roman" w:hAnsi="Times New Roman" w:cs="Times New Roman"/>
        </w:rPr>
        <w:t xml:space="preserve">ы </w:t>
      </w:r>
      <w:proofErr w:type="spellStart"/>
      <w:r w:rsidRPr="005B719A">
        <w:rPr>
          <w:rFonts w:ascii="Times New Roman" w:hAnsi="Times New Roman" w:cs="Times New Roman"/>
        </w:rPr>
        <w:t>Шумилинского</w:t>
      </w:r>
      <w:proofErr w:type="spellEnd"/>
      <w:r w:rsidRPr="005B719A">
        <w:rPr>
          <w:rFonts w:ascii="Times New Roman" w:hAnsi="Times New Roman" w:cs="Times New Roman"/>
        </w:rPr>
        <w:t xml:space="preserve"> </w:t>
      </w:r>
      <w:proofErr w:type="gramStart"/>
      <w:r w:rsidRPr="005B719A">
        <w:rPr>
          <w:rFonts w:ascii="Times New Roman" w:hAnsi="Times New Roman" w:cs="Times New Roman"/>
        </w:rPr>
        <w:t>сельского  поселения</w:t>
      </w:r>
      <w:proofErr w:type="gramEnd"/>
      <w:r w:rsidRPr="005B719A">
        <w:rPr>
          <w:rFonts w:ascii="Times New Roman" w:hAnsi="Times New Roman" w:cs="Times New Roman"/>
        </w:rPr>
        <w:t xml:space="preserve"> « Развитие культуры»    за  2016 год</w:t>
      </w:r>
    </w:p>
    <w:p w:rsidR="005B719A" w:rsidRPr="005B719A" w:rsidRDefault="005B719A" w:rsidP="005B719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tbl>
      <w:tblPr>
        <w:tblW w:w="8586" w:type="dxa"/>
        <w:tblInd w:w="4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850"/>
        <w:gridCol w:w="2100"/>
        <w:gridCol w:w="1215"/>
        <w:gridCol w:w="1125"/>
        <w:gridCol w:w="170"/>
      </w:tblGrid>
      <w:tr w:rsidR="005B719A" w:rsidRPr="005B719A" w:rsidTr="002A270F">
        <w:trPr>
          <w:gridAfter w:val="3"/>
          <w:wAfter w:w="2510" w:type="dxa"/>
          <w:cantSplit/>
          <w:trHeight w:hRule="exact" w:val="2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Наименование      </w:t>
            </w:r>
            <w:r w:rsidRPr="005B719A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5B719A" w:rsidRPr="005B719A" w:rsidRDefault="005B719A" w:rsidP="002A270F">
            <w:pPr>
              <w:widowControl w:val="0"/>
              <w:suppressAutoHyphens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Источники</w:t>
            </w:r>
          </w:p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финансирования</w:t>
            </w:r>
            <w:r w:rsidRPr="005B719A">
              <w:rPr>
                <w:rFonts w:ascii="Times New Roman" w:hAnsi="Times New Roman" w:cs="Times New Roman"/>
              </w:rPr>
              <w:br/>
            </w:r>
          </w:p>
        </w:tc>
      </w:tr>
      <w:tr w:rsidR="005B719A" w:rsidRPr="005B719A" w:rsidTr="002A270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Объем</w:t>
            </w:r>
          </w:p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расходов,</w:t>
            </w:r>
          </w:p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предусмотренных</w:t>
            </w:r>
          </w:p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программой (</w:t>
            </w:r>
            <w:proofErr w:type="spellStart"/>
            <w:r w:rsidRPr="005B719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B7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Фактические расходы</w:t>
            </w:r>
          </w:p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(</w:t>
            </w:r>
            <w:proofErr w:type="spellStart"/>
            <w:r w:rsidRPr="005B719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B71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5B719A">
              <w:rPr>
                <w:rFonts w:ascii="Times New Roman" w:hAnsi="Times New Roman" w:cs="Times New Roman"/>
              </w:rPr>
              <w:t>Шумилинского</w:t>
            </w:r>
            <w:proofErr w:type="spellEnd"/>
            <w:r w:rsidRPr="005B719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«Развитие культуры»       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4998,2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4998,2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   1446,6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1446,6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56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56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местный бюджет </w:t>
            </w:r>
            <w:hyperlink w:anchor="Par981" w:history="1">
              <w:r w:rsidRPr="005B719A">
                <w:rPr>
                  <w:rFonts w:ascii="Times New Roman" w:hAnsi="Times New Roman" w:cs="Times New Roman"/>
                  <w:u w:val="single"/>
                </w:rPr>
                <w:t>&lt;1&gt;</w:t>
              </w:r>
            </w:hyperlink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3551,6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6551,6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B719A" w:rsidRPr="005B719A" w:rsidTr="002A270F">
        <w:trPr>
          <w:cantSplit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Подпрограмма 1   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4998,2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4998,2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   1446,6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1446,6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562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3551,6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6551,6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B719A" w:rsidRPr="005B719A" w:rsidTr="002A270F">
        <w:trPr>
          <w:cantSplit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«Обеспечение реализации муниципальной программы </w:t>
            </w:r>
            <w:proofErr w:type="spellStart"/>
            <w:r w:rsidRPr="005B719A">
              <w:rPr>
                <w:rFonts w:ascii="Times New Roman" w:hAnsi="Times New Roman" w:cs="Times New Roman"/>
              </w:rPr>
              <w:t>Шумилинского</w:t>
            </w:r>
            <w:proofErr w:type="spellEnd"/>
            <w:r w:rsidRPr="005B719A">
              <w:rPr>
                <w:rFonts w:ascii="Times New Roman" w:hAnsi="Times New Roman" w:cs="Times New Roman"/>
              </w:rPr>
              <w:t xml:space="preserve"> сельского поселения «Развитие культуры» 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4998,2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4998,2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 xml:space="preserve">   1446,6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1446,6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562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B719A" w:rsidRPr="005B719A" w:rsidTr="002A270F">
        <w:trPr>
          <w:cantSplit/>
          <w:trHeight w:hRule="exact" w:val="28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3551,6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  <w:r w:rsidRPr="005B719A">
              <w:rPr>
                <w:rFonts w:ascii="Times New Roman" w:eastAsia="Arial" w:hAnsi="Times New Roman" w:cs="Times New Roman"/>
              </w:rPr>
              <w:t>6551,6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autoSpaceDE w:val="0"/>
              <w:snapToGrid w:val="0"/>
              <w:ind w:left="-57" w:right="-5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5B719A" w:rsidRPr="005B719A" w:rsidTr="002A270F">
        <w:trPr>
          <w:cantSplit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B719A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</w:tcPr>
          <w:p w:rsidR="005B719A" w:rsidRPr="005B719A" w:rsidRDefault="005B719A" w:rsidP="002A270F">
            <w:pPr>
              <w:widowControl w:val="0"/>
              <w:suppressAutoHyphens w:val="0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93604" w:rsidRPr="00493604" w:rsidRDefault="00493604" w:rsidP="005B719A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3604" w:rsidRPr="00493604" w:rsidSect="00505C21">
      <w:headerReference w:type="default" r:id="rId7"/>
      <w:footnotePr>
        <w:pos w:val="beneathText"/>
      </w:footnotePr>
      <w:pgSz w:w="11905" w:h="16837"/>
      <w:pgMar w:top="1134" w:right="709" w:bottom="425" w:left="70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25" w:rsidRDefault="00553625">
      <w:pPr>
        <w:spacing w:after="0" w:line="240" w:lineRule="auto"/>
      </w:pPr>
      <w:r>
        <w:separator/>
      </w:r>
    </w:p>
  </w:endnote>
  <w:endnote w:type="continuationSeparator" w:id="0">
    <w:p w:rsidR="00553625" w:rsidRDefault="005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25" w:rsidRDefault="00553625">
      <w:pPr>
        <w:spacing w:after="0" w:line="240" w:lineRule="auto"/>
      </w:pPr>
      <w:r>
        <w:separator/>
      </w:r>
    </w:p>
  </w:footnote>
  <w:footnote w:type="continuationSeparator" w:id="0">
    <w:p w:rsidR="00553625" w:rsidRDefault="0055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8C" w:rsidRDefault="0049360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690" cy="144780"/>
              <wp:effectExtent l="4445" t="635" r="254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68C" w:rsidRDefault="00493604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B719A">
                            <w:rPr>
                              <w:rStyle w:val="a3"/>
                              <w:noProof/>
                            </w:rPr>
                            <w:t>10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4.7pt;height:11.4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yclQIAABo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" stroked="f">
              <v:fill opacity="0"/>
              <v:textbox inset="0,0,0,0">
                <w:txbxContent>
                  <w:p w:rsidR="0011168C" w:rsidRDefault="00493604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B719A">
                      <w:rPr>
                        <w:rStyle w:val="a3"/>
                        <w:noProof/>
                      </w:rPr>
                      <w:t>10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B1"/>
    <w:rsid w:val="0011541F"/>
    <w:rsid w:val="003E2720"/>
    <w:rsid w:val="00493604"/>
    <w:rsid w:val="00553625"/>
    <w:rsid w:val="005B719A"/>
    <w:rsid w:val="007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AE3E4B"/>
  <w15:docId w15:val="{2742BED7-DCF8-465D-8EF5-BBF8F74D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04"/>
    <w:pPr>
      <w:suppressAutoHyphens/>
    </w:pPr>
    <w:rPr>
      <w:rFonts w:ascii="Calibri" w:eastAsia="SimSun" w:hAnsi="Calibri" w:cs="font18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93604"/>
  </w:style>
  <w:style w:type="paragraph" w:styleId="a4">
    <w:name w:val="header"/>
    <w:basedOn w:val="a"/>
    <w:link w:val="a5"/>
    <w:semiHidden/>
    <w:rsid w:val="004936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49360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BDF4-3AFB-4A75-AB4D-C6FB5A3C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селькое поселение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2016-03-01T06:31:00Z</dcterms:created>
  <dcterms:modified xsi:type="dcterms:W3CDTF">2017-02-17T11:51:00Z</dcterms:modified>
</cp:coreProperties>
</file>